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Professional Competency Assessment: Statistician</w:t>
      </w:r>
    </w:p>
    <w:p>
      <w:pPr>
        <w:pStyle w:val="BodyText"/>
      </w:pPr>
      <w:r>
        <w:t xml:space="preserve">Location:</w:t>
      </w:r>
      <w:r>
        <w:t xml:space="preserve"> </w:t>
      </w:r>
      <w:r>
        <w:t xml:space="preserve">San Francisco, California, United States</w:t>
      </w:r>
    </w:p>
    <w:p>
      <w:pPr>
        <w:pStyle w:val="BodyText"/>
      </w:pPr>
      <w:r>
        <w:t xml:space="preserve">Date:</w:t>
      </w:r>
      <w:r>
        <w:t xml:space="preserve"> </w:t>
      </w:r>
      <w:r>
        <w:t xml:space="preserve">October 24, 2023</w:t>
      </w:r>
    </w:p>
    <w:p>
      <w:pPr>
        <w:pStyle w:val="BodyText"/>
      </w:pPr>
      <w:r>
        <w:t xml:space="preserve">Review ID:</w:t>
      </w:r>
      <w:r>
        <w:t xml:space="preserve"> </w:t>
      </w:r>
      <w:r>
        <w:t xml:space="preserve">SF-STAT-2023-089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ethical adherence of a</w:t>
      </w:r>
      <w:r>
        <w:t xml:space="preserve"> </w:t>
      </w:r>
      <w:r>
        <w:rPr>
          <w:bCs/>
          <w:b/>
        </w:rPr>
        <w:t xml:space="preserve">Statistician</w:t>
      </w:r>
      <w:r>
        <w:t xml:space="preserve"> </w:t>
      </w:r>
      <w:r>
        <w:t xml:space="preserve">operating within the dynamic technological and research landscape of</w:t>
      </w:r>
      <w:r>
        <w:t xml:space="preserve"> </w:t>
      </w:r>
      <w:r>
        <w:rPr>
          <w:bCs/>
          <w:b/>
        </w:rPr>
        <w:t xml:space="preserve">United States San Francisco</w:t>
      </w:r>
      <w:r>
        <w:t xml:space="preserve">. Given the city's status as a global hub for data science, biotechnology, and financial innovation, the standards for statistical rigor are exceptionally high. This document outlines the findings of a rigorous peer assessment conducted by a panel of senior data professionals and academic statisticians based in the Bay Area.</w:t>
      </w:r>
    </w:p>
    <w:p>
      <w:pPr>
        <w:pStyle w:val="BodyText"/>
      </w:pPr>
      <w:r>
        <w:t xml:space="preserve">The subject of this review has demonstrated a robust command of advanced statistical methodologies, effectively translating complex datasets into actionable insights. The review highlights strengths in Bayesian inference, machine learning integration, and regulatory compliance, while also identifying areas for professional growth regarding cross-functional communication and emerging AI ethics frameworks prevalent in the San Francisco tech ecosystem.</w:t>
      </w:r>
    </w:p>
    <w:bookmarkEnd w:id="21"/>
    <w:bookmarkStart w:id="22" w:name="Xe3df8c43a6de9fea70f8f7288d3999df4b7a815"/>
    <w:p>
      <w:pPr>
        <w:pStyle w:val="Heading2"/>
      </w:pPr>
      <w:r>
        <w:t xml:space="preserve">2. Technical Competency and Methodological Rigor</w:t>
      </w:r>
    </w:p>
    <w:p>
      <w:pPr>
        <w:pStyle w:val="FirstParagraph"/>
      </w:pPr>
      <w:r>
        <w:t xml:space="preserve">The core function of a</w:t>
      </w:r>
      <w:r>
        <w:t xml:space="preserve"> </w:t>
      </w:r>
      <w:r>
        <w:rPr>
          <w:bCs/>
          <w:b/>
        </w:rPr>
        <w:t xml:space="preserve">Statistician</w:t>
      </w:r>
      <w:r>
        <w:t xml:space="preserve"> </w:t>
      </w:r>
      <w:r>
        <w:t xml:space="preserve">is the accurate interpretation of data. In the context of</w:t>
      </w:r>
      <w:r>
        <w:t xml:space="preserve"> </w:t>
      </w:r>
      <w:r>
        <w:rPr>
          <w:bCs/>
          <w:b/>
        </w:rPr>
        <w:t xml:space="preserve">United States San Francisco</w:t>
      </w:r>
      <w:r>
        <w:t xml:space="preserve">, where data volume and velocity are immense, the ability to select appropriate models is critical. The peer review panel assessed the subject's proficiency in several key areas:</w:t>
      </w:r>
    </w:p>
    <w:p>
      <w:pPr>
        <w:numPr>
          <w:ilvl w:val="0"/>
          <w:numId w:val="1001"/>
        </w:numPr>
        <w:pStyle w:val="Compact"/>
      </w:pPr>
      <w:r>
        <w:rPr>
          <w:bCs/>
          <w:b/>
        </w:rPr>
        <w:t xml:space="preserve">Advanced Modeling:</w:t>
      </w:r>
      <w:r>
        <w:t xml:space="preserve"> </w:t>
      </w:r>
      <w:r>
        <w:t xml:space="preserve">The Statistician exhibited exceptional skill in multivariate analysis and time-series forecasting. Their application of hierarchical Bayesian models in recent projects aligned with best practices observed in top-tier San Francisco research institutions.</w:t>
      </w:r>
    </w:p>
    <w:p>
      <w:pPr>
        <w:numPr>
          <w:ilvl w:val="0"/>
          <w:numId w:val="1001"/>
        </w:numPr>
        <w:pStyle w:val="Compact"/>
      </w:pPr>
      <w:r>
        <w:rPr>
          <w:bCs/>
          <w:b/>
        </w:rPr>
        <w:t xml:space="preserve">Computational Proficiency:</w:t>
      </w:r>
      <w:r>
        <w:t xml:space="preserve"> </w:t>
      </w:r>
      <w:r>
        <w:t xml:space="preserve">Proficiency in R, Python, and SQL was verified. The code repositories reviewed demonstrated clean, reproducible workflows, adhering to the open-science principles often championed by the local academic community.</w:t>
      </w:r>
    </w:p>
    <w:p>
      <w:pPr>
        <w:numPr>
          <w:ilvl w:val="0"/>
          <w:numId w:val="1001"/>
        </w:numPr>
        <w:pStyle w:val="Compact"/>
      </w:pPr>
      <w:r>
        <w:rPr>
          <w:bCs/>
          <w:b/>
        </w:rPr>
        <w:t xml:space="preserve">Experimental Design:</w:t>
      </w:r>
      <w:r>
        <w:t xml:space="preserve"> </w:t>
      </w:r>
      <w:r>
        <w:t xml:space="preserve">The design of A/B tests and randomized controlled trials showed a deep understanding of power analysis and bias mitigation, crucial for the tech and healthcare sectors dominating the San Francisco market.</w:t>
      </w:r>
    </w:p>
    <w:p>
      <w:pPr>
        <w:pStyle w:val="FirstParagraph"/>
      </w:pPr>
      <w:r>
        <w:t xml:space="preserve">The panel notes that the Statistician's methodological choices were consistently defensible and transparent, a trait highly valued in the competitive and scrutinized environment of the United States.</w:t>
      </w:r>
    </w:p>
    <w:bookmarkEnd w:id="22"/>
    <w:bookmarkStart w:id="23" w:name="Xe0b7e3306a9499c4c9d5eba591ad4e24f3fc8db"/>
    <w:p>
      <w:pPr>
        <w:pStyle w:val="Heading2"/>
      </w:pPr>
      <w:r>
        <w:t xml:space="preserve">3. Impact and Application in the San Francisco Ecosystem</w:t>
      </w:r>
    </w:p>
    <w:p>
      <w:pPr>
        <w:pStyle w:val="FirstParagraph"/>
      </w:pPr>
      <w:r>
        <w:t xml:space="preserve">A</w:t>
      </w:r>
      <w:r>
        <w:t xml:space="preserve"> </w:t>
      </w:r>
      <w:r>
        <w:rPr>
          <w:bCs/>
          <w:b/>
        </w:rPr>
        <w:t xml:space="preserve">Peer Review Report</w:t>
      </w:r>
      <w:r>
        <w:t xml:space="preserve"> </w:t>
      </w:r>
      <w:r>
        <w:t xml:space="preserve">must contextualize performance within the local industry.</w:t>
      </w:r>
      <w:r>
        <w:t xml:space="preserve"> </w:t>
      </w:r>
      <w:r>
        <w:rPr>
          <w:bCs/>
          <w:b/>
        </w:rPr>
        <w:t xml:space="preserve">United States San Francisco</w:t>
      </w:r>
      <w:r>
        <w:t xml:space="preserve"> </w:t>
      </w:r>
      <w:r>
        <w:t xml:space="preserve">presents unique challenges, including high-stakes decision-making in fintech, algorithmic fairness in AI, and clinical trial acceleration in biotech.</w:t>
      </w:r>
    </w:p>
    <w:p>
      <w:pPr>
        <w:pStyle w:val="BodyText"/>
      </w:pPr>
      <w:r>
        <w:t xml:space="preserve">The Statistician under review has successfully navigated these complexities. Notably, their work on reducing selection bias in predictive algorithms directly addresses current regulatory concerns in California regarding automated decision-making systems. By collaborating with legal and engineering teams, the Statistician ensured that statistical outputs were not only mathematically sound but also ethically aligned with local and federal standards. This interdisciplinary approach is a hallmark of excellence in the modern San Francisco professional landscape.</w:t>
      </w:r>
    </w:p>
    <w:bookmarkEnd w:id="23"/>
    <w:bookmarkStart w:id="24" w:name="communication-and-stakeholder-engagement"/>
    <w:p>
      <w:pPr>
        <w:pStyle w:val="Heading2"/>
      </w:pPr>
      <w:r>
        <w:t xml:space="preserve">4. Communication and Stakeholder Engagement</w:t>
      </w:r>
    </w:p>
    <w:p>
      <w:pPr>
        <w:pStyle w:val="FirstParagraph"/>
      </w:pPr>
      <w:r>
        <w:t xml:space="preserve">Technical brilliance must be paired with effective communication. The review evaluated how the</w:t>
      </w:r>
      <w:r>
        <w:t xml:space="preserve"> </w:t>
      </w:r>
      <w:r>
        <w:rPr>
          <w:bCs/>
          <w:b/>
        </w:rPr>
        <w:t xml:space="preserve">Statistician</w:t>
      </w:r>
      <w:r>
        <w:t xml:space="preserve"> </w:t>
      </w:r>
      <w:r>
        <w:t xml:space="preserve">conveyed findings to non-technical stakeholders, a common requirement in San Francisco's startup and corporate environments.</w:t>
      </w:r>
    </w:p>
    <w:p>
      <w:pPr>
        <w:pStyle w:val="BodyText"/>
      </w:pPr>
      <w:r>
        <w:t xml:space="preserve">The subject demonstrated strong visualization skills, utilizing tools like Tableau and PowerBI to create intuitive dashboards. However, the panel recommends further development in simplifying probabilistic concepts for executive leadership. While the technical depth is impressive, bridging the gap between statistical nuance and business strategy remains an area for refinement.</w:t>
      </w:r>
    </w:p>
    <w:bookmarkEnd w:id="24"/>
    <w:bookmarkStart w:id="25" w:name="X2e3a971ce519929cc74df70108166247bfbb09a"/>
    <w:p>
      <w:pPr>
        <w:pStyle w:val="Heading2"/>
      </w:pPr>
      <w:r>
        <w:t xml:space="preserve">5. Ethical Standards and Professional Integrity</w:t>
      </w:r>
    </w:p>
    <w:p>
      <w:pPr>
        <w:pStyle w:val="FirstParagraph"/>
      </w:pPr>
      <w:r>
        <w:t xml:space="preserve">Adherence to the ethical guidelines of the American Statistical Association (ASA) is mandatory. This</w:t>
      </w:r>
      <w:r>
        <w:t xml:space="preserve"> </w:t>
      </w:r>
      <w:r>
        <w:rPr>
          <w:bCs/>
          <w:b/>
        </w:rPr>
        <w:t xml:space="preserve">Peer Review Report</w:t>
      </w:r>
      <w:r>
        <w:t xml:space="preserve"> </w:t>
      </w:r>
      <w:r>
        <w:t xml:space="preserve">confirms that the Statistician has maintained high ethical standards. There were no instances of p-hacking, data manipulation, or misrepresentation of uncertainty. In an era of "fake news" and algorithmic opacity, this integrity is paramount, particularly in a media-savvy city like San Francisco.</w:t>
      </w:r>
    </w:p>
    <w:bookmarkEnd w:id="25"/>
    <w:bookmarkStart w:id="27" w:name="overall-rating-and-recommendations"/>
    <w:p>
      <w:pPr>
        <w:pStyle w:val="Heading2"/>
      </w:pPr>
      <w:r>
        <w:t xml:space="preserve">6. Overall Rating and Recommendations</w:t>
      </w:r>
    </w:p>
    <w:p>
      <w:pPr>
        <w:pStyle w:val="FirstParagraph"/>
      </w:pPr>
      <w:r>
        <w:t xml:space="preserve">Technical Expertise</w:t>
      </w:r>
      <w:r>
        <w:t xml:space="preserve"> </w:t>
      </w:r>
      <w:r>
        <w:t xml:space="preserve">5/5</w:t>
      </w:r>
    </w:p>
    <w:p>
      <w:pPr>
        <w:pStyle w:val="BodyText"/>
      </w:pPr>
      <w:r>
        <w:t xml:space="preserve">Methodological Rigor</w:t>
      </w:r>
      <w:r>
        <w:t xml:space="preserve"> </w:t>
      </w:r>
      <w:r>
        <w:t xml:space="preserve">5/5</w:t>
      </w:r>
    </w:p>
    <w:p>
      <w:pPr>
        <w:pStyle w:val="BodyText"/>
      </w:pPr>
      <w:r>
        <w:t xml:space="preserve">Communication Skills</w:t>
      </w:r>
      <w:r>
        <w:t xml:space="preserve"> </w:t>
      </w:r>
      <w:r>
        <w:t xml:space="preserve">4/5</w:t>
      </w:r>
    </w:p>
    <w:p>
      <w:pPr>
        <w:pStyle w:val="BodyText"/>
      </w:pPr>
      <w:r>
        <w:t xml:space="preserve">Ethical Compliance</w:t>
      </w:r>
      <w:r>
        <w:t xml:space="preserve"> </w:t>
      </w:r>
      <w:r>
        <w:t xml:space="preserve">5/5</w:t>
      </w:r>
    </w:p>
    <w:p>
      <w:pPr>
        <w:pStyle w:val="BodyText"/>
      </w:pPr>
      <w:r>
        <w:t xml:space="preserve">Overall Competency</w:t>
      </w:r>
      <w:r>
        <w:t xml:space="preserve"> </w:t>
      </w:r>
      <w:r>
        <w:t xml:space="preserve">4.8/5</w:t>
      </w:r>
    </w:p>
    <w:p>
      <w:pPr>
        <w:pStyle w:val="BodyText"/>
      </w:pPr>
      <w:r>
        <w:t xml:space="preserve">Based on the comprehensive evaluation, the peer review panel recommends the</w:t>
      </w:r>
      <w:r>
        <w:t xml:space="preserve"> </w:t>
      </w:r>
      <w:r>
        <w:rPr>
          <w:bCs/>
          <w:b/>
        </w:rPr>
        <w:t xml:space="preserve">Statistician</w:t>
      </w:r>
      <w:r>
        <w:t xml:space="preserve"> </w:t>
      </w:r>
      <w:r>
        <w:t xml:space="preserve">for continued advancement within their organization. The individual is well-positioned to contribute to high-level data initiatives in</w:t>
      </w:r>
      <w:r>
        <w:t xml:space="preserve"> </w:t>
      </w:r>
      <w:r>
        <w:rPr>
          <w:bCs/>
          <w:b/>
        </w:rPr>
        <w:t xml:space="preserve">United States San Francisco</w:t>
      </w:r>
      <w:r>
        <w:t xml:space="preserve">.</w:t>
      </w:r>
    </w:p>
    <w:bookmarkStart w:id="26" w:name="key-recommendations"/>
    <w:p>
      <w:pPr>
        <w:pStyle w:val="Heading3"/>
      </w:pPr>
      <w:r>
        <w:t xml:space="preserve">Key Recommendations:</w:t>
      </w:r>
    </w:p>
    <w:p>
      <w:pPr>
        <w:numPr>
          <w:ilvl w:val="0"/>
          <w:numId w:val="1002"/>
        </w:numPr>
        <w:pStyle w:val="Compact"/>
      </w:pPr>
      <w:r>
        <w:t xml:space="preserve">Engage in leadership training focused on data storytelling for executive audiences.</w:t>
      </w:r>
    </w:p>
    <w:p>
      <w:pPr>
        <w:numPr>
          <w:ilvl w:val="0"/>
          <w:numId w:val="1002"/>
        </w:numPr>
        <w:pStyle w:val="Compact"/>
      </w:pPr>
      <w:r>
        <w:t xml:space="preserve">Stay updated on California-specific data privacy laws (e.g., CCPA) and their statistical implications.</w:t>
      </w:r>
    </w:p>
    <w:p>
      <w:pPr>
        <w:numPr>
          <w:ilvl w:val="0"/>
          <w:numId w:val="1002"/>
        </w:numPr>
        <w:pStyle w:val="Compact"/>
      </w:pPr>
      <w:r>
        <w:t xml:space="preserve">Mentor junior analysts to foster a culture of statistical rigor within the team.</w:t>
      </w:r>
    </w:p>
    <w:bookmarkEnd w:id="26"/>
    <w:bookmarkEnd w:id="27"/>
    <w:p>
      <w:pPr>
        <w:pStyle w:val="FirstParagraph"/>
      </w:pPr>
      <w:r>
        <w:t xml:space="preserve">Dr. Elena Rodriguez, PhD</w:t>
      </w:r>
      <w:r>
        <w:br/>
      </w:r>
      <w:r>
        <w:t xml:space="preserve">Senior Reviewer</w:t>
      </w:r>
    </w:p>
    <w:p>
      <w:pPr>
        <w:pStyle w:val="BodyText"/>
      </w:pPr>
      <w:r>
        <w:t xml:space="preserve">James Chen, MS</w:t>
      </w:r>
      <w:r>
        <w:br/>
      </w:r>
      <w:r>
        <w:t xml:space="preserve">Lead Data Scientist</w:t>
      </w:r>
    </w:p>
    <w:p>
      <w:pPr>
        <w:pStyle w:val="BodyText"/>
      </w:pPr>
      <w:r>
        <w:t xml:space="preserve">© 2023 Professional Peer Review Board. This document is confidential and intended for internal use only. Prepared in accordance with standards applicable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San Francisco, United States</dc:title>
  <dc:creator/>
  <dc:language>en</dc:language>
  <cp:keywords/>
  <dcterms:created xsi:type="dcterms:W3CDTF">2026-10-10T08:55:54Z</dcterms:created>
  <dcterms:modified xsi:type="dcterms:W3CDTF">2026-10-10T08:55:54Z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