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X322446b342d049bb5b959344169e66d4df8670b"/>
    <w:p>
      <w:pPr>
        <w:pStyle w:val="Heading1"/>
      </w:pPr>
      <w:r>
        <w:t xml:space="preserve">Peer Review Report: Surgical Competency Assessment</w:t>
      </w:r>
    </w:p>
    <w:p>
      <w:pPr>
        <w:pStyle w:val="FirstParagraph"/>
      </w:pPr>
      <w:r>
        <w:rPr>
          <w:bCs/>
          <w:b/>
        </w:rPr>
        <w:t xml:space="preserve">Location:</w:t>
      </w:r>
      <w:r>
        <w:t xml:space="preserve"> </w:t>
      </w:r>
      <w:r>
        <w:t xml:space="preserve">Algiers, Algeria</w:t>
      </w:r>
      <w:r>
        <w:t xml:space="preserve"> </w:t>
      </w:r>
      <w:r>
        <w:rPr>
          <w:bCs/>
          <w:b/>
        </w:rPr>
        <w:t xml:space="preserve">Date:</w:t>
      </w:r>
      <w:r>
        <w:t xml:space="preserve"> </w:t>
      </w:r>
      <w:r>
        <w:t xml:space="preserve">October 24, 2023</w:t>
      </w:r>
      <w:r>
        <w:t xml:space="preserve"> </w:t>
      </w:r>
      <w:r>
        <w:rPr>
          <w:bCs/>
          <w:b/>
        </w:rPr>
        <w:t xml:space="preserve">Reference ID:</w:t>
      </w:r>
      <w:r>
        <w:t xml:space="preserve"> </w:t>
      </w:r>
      <w:r>
        <w:t xml:space="preserve">ALG-SURG-PR-2023-089</w:t>
      </w:r>
    </w:p>
    <w:bookmarkEnd w:id="20"/>
    <w:p>
      <w:pPr>
        <w:pStyle w:val="BodyText"/>
      </w:pPr>
      <w:r>
        <w:t xml:space="preserve">This document serves as a comprehensive</w:t>
      </w:r>
      <w:r>
        <w:t xml:space="preserve"> </w:t>
      </w:r>
      <w:r>
        <w:rPr>
          <w:bCs/>
          <w:b/>
        </w:rPr>
        <w:t xml:space="preserve">Peer Review Report</w:t>
      </w:r>
      <w:r>
        <w:t xml:space="preserve"> </w:t>
      </w:r>
      <w:r>
        <w:t xml:space="preserve">regarding the clinical performance, surgical technique, and professional conduct of the subject</w:t>
      </w:r>
      <w:r>
        <w:t xml:space="preserve"> </w:t>
      </w:r>
      <w:r>
        <w:rPr>
          <w:bCs/>
          <w:b/>
        </w:rPr>
        <w:t xml:space="preserve">Surgeon</w:t>
      </w:r>
      <w:r>
        <w:t xml:space="preserve">. This evaluation has been conducted in strict adherence to the medical standards and regulatory frameworks established by the Algerian Ministry of Health, Population, and Hospital Reform. The review focuses specifically on the surgeon's practice within the healthcare infrastructure of</w:t>
      </w:r>
      <w:r>
        <w:t xml:space="preserve"> </w:t>
      </w:r>
      <w:r>
        <w:rPr>
          <w:bCs/>
          <w:b/>
        </w:rPr>
        <w:t xml:space="preserve">Algeria Algiers</w:t>
      </w:r>
      <w:r>
        <w:t xml:space="preserve">, ensuring that local protocols, resource availability, and patient demographics are taken into account during the assessment.</w:t>
      </w:r>
    </w:p>
    <w:bookmarkStart w:id="21" w:name="introduction-and-scope-of-review"/>
    <w:p>
      <w:pPr>
        <w:pStyle w:val="Heading2"/>
      </w:pPr>
      <w:r>
        <w:t xml:space="preserve">1. Introduction and Scope of Review</w:t>
      </w:r>
    </w:p>
    <w:p>
      <w:pPr>
        <w:pStyle w:val="FirstParagraph"/>
      </w:pPr>
      <w:r>
        <w:t xml:space="preserve">The purpose of this</w:t>
      </w:r>
      <w:r>
        <w:t xml:space="preserve"> </w:t>
      </w:r>
      <w:r>
        <w:rPr>
          <w:bCs/>
          <w:b/>
        </w:rPr>
        <w:t xml:space="preserve">Peer Review Report</w:t>
      </w:r>
      <w:r>
        <w:t xml:space="preserve"> </w:t>
      </w:r>
      <w:r>
        <w:t xml:space="preserve">is to evaluate the ongoing competency of the</w:t>
      </w:r>
      <w:r>
        <w:t xml:space="preserve"> </w:t>
      </w:r>
      <w:r>
        <w:rPr>
          <w:bCs/>
          <w:b/>
        </w:rPr>
        <w:t xml:space="preserve">Surgeon</w:t>
      </w:r>
      <w:r>
        <w:t xml:space="preserve"> </w:t>
      </w:r>
      <w:r>
        <w:t xml:space="preserve">practicing at the designated medical facility in</w:t>
      </w:r>
      <w:r>
        <w:t xml:space="preserve"> </w:t>
      </w:r>
      <w:r>
        <w:rPr>
          <w:bCs/>
          <w:b/>
        </w:rPr>
        <w:t xml:space="preserve">Algeria Algiers</w:t>
      </w:r>
      <w:r>
        <w:t xml:space="preserve">. The review panel, consisting of senior specialists and department heads, has analyzed a random selection of surgical cases, patient outcomes, and administrative records over the past twelve months.</w:t>
      </w:r>
    </w:p>
    <w:p>
      <w:pPr>
        <w:pStyle w:val="BodyText"/>
      </w:pPr>
      <w:r>
        <w:t xml:space="preserve">The scope of this review encompasses general surgical procedures, emergency interventions, and elective surgeries performed within the hospital setting. Special attention has been paid to the surgeon's ability to adapt to the specific challenges of the healthcare environment in</w:t>
      </w:r>
      <w:r>
        <w:t xml:space="preserve"> </w:t>
      </w:r>
      <w:r>
        <w:rPr>
          <w:bCs/>
          <w:b/>
        </w:rPr>
        <w:t xml:space="preserve">Algeria Algiers</w:t>
      </w:r>
      <w:r>
        <w:t xml:space="preserve">, including the management of high patient volumes and the utilization of available medical technology.</w:t>
      </w:r>
    </w:p>
    <w:bookmarkEnd w:id="21"/>
    <w:bookmarkStart w:id="22" w:name="Xaaa1be17fd6f39110ab1e84f8e0a6aa149e5760"/>
    <w:p>
      <w:pPr>
        <w:pStyle w:val="Heading2"/>
      </w:pPr>
      <w:r>
        <w:t xml:space="preserve">2. Clinical Competency and Surgical Technique</w:t>
      </w:r>
    </w:p>
    <w:p>
      <w:pPr>
        <w:pStyle w:val="FirstParagraph"/>
      </w:pPr>
      <w:r>
        <w:t xml:space="preserve">The</w:t>
      </w:r>
      <w:r>
        <w:t xml:space="preserve"> </w:t>
      </w:r>
      <w:r>
        <w:rPr>
          <w:bCs/>
          <w:b/>
        </w:rPr>
        <w:t xml:space="preserve">Surgeon</w:t>
      </w:r>
      <w:r>
        <w:t xml:space="preserve"> </w:t>
      </w:r>
      <w:r>
        <w:t xml:space="preserve">demonstrates a high level of technical proficiency. During the direct observation of surgical procedures, the panel noted precise anatomical knowledge and efficient operative technique. The surgeon's ability to maintain hemostasis, handle tissue with care, and execute complex maneuvers aligns with international standards expected of a specialist in</w:t>
      </w:r>
      <w:r>
        <w:t xml:space="preserve"> </w:t>
      </w:r>
      <w:r>
        <w:rPr>
          <w:bCs/>
          <w:b/>
        </w:rPr>
        <w:t xml:space="preserve">Algeria Algiers</w:t>
      </w:r>
      <w:r>
        <w:t xml:space="preserve">.</w:t>
      </w:r>
    </w:p>
    <w:p>
      <w:pPr>
        <w:pStyle w:val="BodyText"/>
      </w:pPr>
      <w:r>
        <w:t xml:space="preserve">Furthermore, the</w:t>
      </w:r>
      <w:r>
        <w:t xml:space="preserve"> </w:t>
      </w:r>
      <w:r>
        <w:rPr>
          <w:bCs/>
          <w:b/>
        </w:rPr>
        <w:t xml:space="preserve">Peer Review Report</w:t>
      </w:r>
      <w:r>
        <w:t xml:space="preserve"> </w:t>
      </w:r>
      <w:r>
        <w:t xml:space="preserve">highlights the surgeon's proficiency in minimally invasive techniques where applicable. The reduction in postoperative complications and shorter recovery times for patients in the surgeon's care suggest a mastery of modern surgical methods. The surgeon consistently adheres to aseptic protocols, significantly reducing the risk of surgical site infections, a critical metric for hospital accreditation in the region.</w:t>
      </w:r>
    </w:p>
    <w:bookmarkEnd w:id="22"/>
    <w:bookmarkStart w:id="23" w:name="patient-safety-and-outcomes"/>
    <w:p>
      <w:pPr>
        <w:pStyle w:val="Heading2"/>
      </w:pPr>
      <w:r>
        <w:t xml:space="preserve">3. Patient Safety and Outcomes</w:t>
      </w:r>
    </w:p>
    <w:p>
      <w:pPr>
        <w:pStyle w:val="FirstParagraph"/>
      </w:pPr>
      <w:r>
        <w:t xml:space="preserve">Patient safety is the cornerstone of this</w:t>
      </w:r>
      <w:r>
        <w:t xml:space="preserve"> </w:t>
      </w:r>
      <w:r>
        <w:rPr>
          <w:bCs/>
          <w:b/>
        </w:rPr>
        <w:t xml:space="preserve">Peer Review Report</w:t>
      </w:r>
      <w:r>
        <w:t xml:space="preserve">. The data reviewed indicates that the</w:t>
      </w:r>
      <w:r>
        <w:t xml:space="preserve"> </w:t>
      </w:r>
      <w:r>
        <w:rPr>
          <w:bCs/>
          <w:b/>
        </w:rPr>
        <w:t xml:space="preserve">Surgeon</w:t>
      </w:r>
      <w:r>
        <w:t xml:space="preserve"> </w:t>
      </w:r>
      <w:r>
        <w:t xml:space="preserve">maintains complication rates well below the national average for similar procedures performed in</w:t>
      </w:r>
      <w:r>
        <w:t xml:space="preserve"> </w:t>
      </w:r>
      <w:r>
        <w:rPr>
          <w:bCs/>
          <w:b/>
        </w:rPr>
        <w:t xml:space="preserve">Algeria Algiers</w:t>
      </w:r>
      <w:r>
        <w:t xml:space="preserve">. The surgeon demonstrates excellent judgment in preoperative assessment, ensuring that patients are adequately prepared for surgery and that contraindications are thoroughly evaluated.</w:t>
      </w:r>
    </w:p>
    <w:p>
      <w:pPr>
        <w:pStyle w:val="BodyText"/>
      </w:pPr>
      <w:r>
        <w:t xml:space="preserve">In the event of intraoperative complications, the surgeon exhibits calm decision-making and effective crisis management. The review of emergency cases reveals that the surgeon prioritizes patient stability and life-saving interventions without compromising long-term outcomes. This responsiveness is vital in the busy emergency departments found in major hospitals across</w:t>
      </w:r>
      <w:r>
        <w:t xml:space="preserve"> </w:t>
      </w:r>
      <w:r>
        <w:rPr>
          <w:bCs/>
          <w:b/>
        </w:rPr>
        <w:t xml:space="preserve">Algeria Algiers</w:t>
      </w:r>
      <w:r>
        <w:t xml:space="preserve">.</w:t>
      </w:r>
    </w:p>
    <w:bookmarkEnd w:id="23"/>
    <w:bookmarkStart w:id="24" w:name="professional-conduct-and-communication"/>
    <w:p>
      <w:pPr>
        <w:pStyle w:val="Heading2"/>
      </w:pPr>
      <w:r>
        <w:t xml:space="preserve">4. Professional Conduct and Communication</w:t>
      </w:r>
    </w:p>
    <w:p>
      <w:pPr>
        <w:pStyle w:val="FirstParagraph"/>
      </w:pPr>
      <w:r>
        <w:t xml:space="preserve">The</w:t>
      </w:r>
      <w:r>
        <w:t xml:space="preserve"> </w:t>
      </w:r>
      <w:r>
        <w:rPr>
          <w:bCs/>
          <w:b/>
        </w:rPr>
        <w:t xml:space="preserve">Surgeon</w:t>
      </w:r>
      <w:r>
        <w:t xml:space="preserve"> </w:t>
      </w:r>
      <w:r>
        <w:t xml:space="preserve">is commended for their professional demeanor and ethical conduct. The</w:t>
      </w:r>
      <w:r>
        <w:t xml:space="preserve"> </w:t>
      </w:r>
      <w:r>
        <w:rPr>
          <w:bCs/>
          <w:b/>
        </w:rPr>
        <w:t xml:space="preserve">Peer Review Report</w:t>
      </w:r>
      <w:r>
        <w:t xml:space="preserve"> </w:t>
      </w:r>
      <w:r>
        <w:t xml:space="preserve">notes that the surgeon maintains clear and compassionate communication with patients and their families, ensuring informed consent is obtained in a manner that is culturally sensitive and linguistically appropriate for the population of</w:t>
      </w:r>
      <w:r>
        <w:t xml:space="preserve"> </w:t>
      </w:r>
      <w:r>
        <w:rPr>
          <w:bCs/>
          <w:b/>
        </w:rPr>
        <w:t xml:space="preserve">Algeria Algiers</w:t>
      </w:r>
      <w:r>
        <w:t xml:space="preserve">.</w:t>
      </w:r>
    </w:p>
    <w:p>
      <w:pPr>
        <w:pStyle w:val="BodyText"/>
      </w:pPr>
      <w:r>
        <w:t xml:space="preserve">Collaboration with the multidisciplinary team, including anesthesiologists, nurses, and radiologists, is exemplary. The surgeon fosters a respectful environment in the operating theater, which contributes to a cohesive team dynamic. This collaborative approach is essential for the efficient functioning of surgical units in the public and private healthcare sectors of</w:t>
      </w:r>
      <w:r>
        <w:t xml:space="preserve"> </w:t>
      </w:r>
      <w:r>
        <w:rPr>
          <w:bCs/>
          <w:b/>
        </w:rPr>
        <w:t xml:space="preserve">Algeria Algiers</w:t>
      </w:r>
      <w:r>
        <w:t xml:space="preserve">.</w:t>
      </w:r>
    </w:p>
    <w:bookmarkEnd w:id="24"/>
    <w:bookmarkStart w:id="25" w:name="X9707fc2c4cc012fc2e23a6c6de9547dc01705f6"/>
    <w:p>
      <w:pPr>
        <w:pStyle w:val="Heading2"/>
      </w:pPr>
      <w:r>
        <w:t xml:space="preserve">5. Adherence to Local Regulations and Protocols</w:t>
      </w:r>
    </w:p>
    <w:p>
      <w:pPr>
        <w:pStyle w:val="FirstParagraph"/>
      </w:pPr>
      <w:r>
        <w:t xml:space="preserve">A critical component of this</w:t>
      </w:r>
      <w:r>
        <w:t xml:space="preserve"> </w:t>
      </w:r>
      <w:r>
        <w:rPr>
          <w:bCs/>
          <w:b/>
        </w:rPr>
        <w:t xml:space="preserve">Peer Review Report</w:t>
      </w:r>
      <w:r>
        <w:t xml:space="preserve"> </w:t>
      </w:r>
      <w:r>
        <w:t xml:space="preserve">is the assessment of compliance with local regulations. The</w:t>
      </w:r>
      <w:r>
        <w:t xml:space="preserve"> </w:t>
      </w:r>
      <w:r>
        <w:rPr>
          <w:bCs/>
          <w:b/>
        </w:rPr>
        <w:t xml:space="preserve">Surgeon</w:t>
      </w:r>
      <w:r>
        <w:t xml:space="preserve"> </w:t>
      </w:r>
      <w:r>
        <w:t xml:space="preserve">strictly adheres to the guidelines set forth by the Algerian medical authorities. Documentation of surgical procedures, patient records, and discharge summaries is thorough, accurate, and timely.</w:t>
      </w:r>
    </w:p>
    <w:p>
      <w:pPr>
        <w:pStyle w:val="BodyText"/>
      </w:pPr>
      <w:r>
        <w:t xml:space="preserve">The surgeon actively participates in hospital quality improvement initiatives and stays updated with the latest medical literature and surgical advancements. This commitment to continuous professional development ensures that the standard of care provided in</w:t>
      </w:r>
      <w:r>
        <w:t xml:space="preserve"> </w:t>
      </w:r>
      <w:r>
        <w:rPr>
          <w:bCs/>
          <w:b/>
        </w:rPr>
        <w:t xml:space="preserve">Algeria Algiers</w:t>
      </w:r>
      <w:r>
        <w:t xml:space="preserve"> </w:t>
      </w:r>
      <w:r>
        <w:t xml:space="preserve">remains competitive and safe.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review panel concludes that the</w:t>
      </w:r>
      <w:r>
        <w:t xml:space="preserve"> </w:t>
      </w:r>
      <w:r>
        <w:rPr>
          <w:bCs/>
          <w:b/>
        </w:rPr>
        <w:t xml:space="preserve">Surgeon</w:t>
      </w:r>
      <w:r>
        <w:t xml:space="preserve"> </w:t>
      </w:r>
      <w:r>
        <w:t xml:space="preserve">is fully competent to continue practicing surgery at the current level of responsibility. The surgeon's performance in</w:t>
      </w:r>
      <w:r>
        <w:t xml:space="preserve"> </w:t>
      </w:r>
      <w:r>
        <w:rPr>
          <w:bCs/>
          <w:b/>
        </w:rPr>
        <w:t xml:space="preserve">Algeria Algiers</w:t>
      </w:r>
      <w:r>
        <w:t xml:space="preserve"> </w:t>
      </w:r>
      <w:r>
        <w:t xml:space="preserve">is characterized by technical excellence, patient-centered care, and professional integrity.</w:t>
      </w:r>
    </w:p>
    <w:p>
      <w:pPr>
        <w:pStyle w:val="BodyText"/>
      </w:pPr>
      <w:r>
        <w:rPr>
          <w:bCs/>
          <w:b/>
        </w:rPr>
        <w:t xml:space="preserve">Recommendations:</w:t>
      </w:r>
    </w:p>
    <w:p>
      <w:pPr>
        <w:numPr>
          <w:ilvl w:val="0"/>
          <w:numId w:val="1001"/>
        </w:numPr>
        <w:pStyle w:val="Compact"/>
      </w:pPr>
      <w:r>
        <w:t xml:space="preserve">Continue current practice with full privileges.</w:t>
      </w:r>
    </w:p>
    <w:p>
      <w:pPr>
        <w:numPr>
          <w:ilvl w:val="0"/>
          <w:numId w:val="1001"/>
        </w:numPr>
        <w:pStyle w:val="Compact"/>
      </w:pPr>
      <w:r>
        <w:t xml:space="preserve">Encourage participation in regional surgical conferences to share expertise with colleagues in</w:t>
      </w:r>
      <w:r>
        <w:t xml:space="preserve"> </w:t>
      </w:r>
      <w:r>
        <w:rPr>
          <w:bCs/>
          <w:b/>
        </w:rPr>
        <w:t xml:space="preserve">Algeria Algiers</w:t>
      </w:r>
      <w:r>
        <w:t xml:space="preserve">.</w:t>
      </w:r>
    </w:p>
    <w:p>
      <w:pPr>
        <w:numPr>
          <w:ilvl w:val="0"/>
          <w:numId w:val="1001"/>
        </w:numPr>
        <w:pStyle w:val="Compact"/>
      </w:pPr>
      <w:r>
        <w:t xml:space="preserve">Maintain current certification and engage in ongoing medical education.</w:t>
      </w:r>
    </w:p>
    <w:p>
      <w:pPr>
        <w:pStyle w:val="FirstParagraph"/>
      </w:pPr>
      <w:r>
        <w:t xml:space="preserve">This</w:t>
      </w:r>
      <w:r>
        <w:t xml:space="preserve"> </w:t>
      </w:r>
      <w:r>
        <w:rPr>
          <w:bCs/>
          <w:b/>
        </w:rPr>
        <w:t xml:space="preserve">Peer Review Report</w:t>
      </w:r>
      <w:r>
        <w:t xml:space="preserve"> </w:t>
      </w:r>
      <w:r>
        <w:t xml:space="preserve">serves as an official record of the surgeon's competency and is intended to support the ongoing quality assurance efforts of the medical institution.</w:t>
      </w:r>
    </w:p>
    <w:p>
      <w:pPr>
        <w:pStyle w:val="BodyText"/>
      </w:pPr>
      <w:r>
        <w:rPr>
          <w:bCs/>
          <w:b/>
        </w:rPr>
        <w:t xml:space="preserve">Dr. A. Benali</w:t>
      </w:r>
      <w:r>
        <w:br/>
      </w:r>
      <w:r>
        <w:t xml:space="preserve">Chair of the Review Committee</w:t>
      </w:r>
      <w:r>
        <w:br/>
      </w:r>
      <w:r>
        <w:t xml:space="preserve">Department of Surgery</w:t>
      </w:r>
    </w:p>
    <w:p>
      <w:pPr>
        <w:pStyle w:val="BodyText"/>
      </w:pPr>
      <w:r>
        <w:rPr>
          <w:bCs/>
          <w:b/>
        </w:rPr>
        <w:t xml:space="preserve">Dr. S. Khelifi</w:t>
      </w:r>
      <w:r>
        <w:br/>
      </w:r>
      <w:r>
        <w:t xml:space="preserve">Medical Director</w:t>
      </w:r>
      <w:r>
        <w:br/>
      </w:r>
      <w:r>
        <w:t xml:space="preserve">Hospital Administration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2026-10-10T01:20:35Z</dcterms:created>
  <dcterms:modified xsi:type="dcterms:W3CDTF">2026-10-10T01:20:35Z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