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General Surgery / Surgical Subspecialty</w:t>
      </w:r>
    </w:p>
    <w:p>
      <w:pPr>
        <w:pStyle w:val="BodyText"/>
      </w:pPr>
      <w:r>
        <w:rPr>
          <w:bCs/>
          <w:b/>
        </w:rPr>
        <w:t xml:space="preserve">Location:</w:t>
      </w:r>
      <w:r>
        <w:t xml:space="preserve"> </w:t>
      </w:r>
      <w:r>
        <w:t xml:space="preserve">Argentina Córdoba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ethical conduct of a practicing Surgeon within the healthcare infrastructure of Argentina Córdoba. The evaluation is conducted in accordance with the standards set forth by the Colegio de Médicos de Córdoba and aligns with international best practices in surgical care. The purpose of this review is to ensure patient safety, maintain high standards of surgical excellence, and foster continuous professional development within the local medical community.</w:t>
      </w:r>
    </w:p>
    <w:p>
      <w:pPr>
        <w:pStyle w:val="BodyText"/>
      </w:pPr>
      <w:r>
        <w:t xml:space="preserve">The scope of this review encompasses a comprehensive analysis of the Surgeon’s operative techniques, preoperative and postoperative management, adherence to clinical protocols, and interaction with multidisciplinary teams. Given the dynamic nature of surgical practice in Argentina Córdoba, this report also considers the Surgeon’s ability to adapt to local healthcare challenges and resource availability.</w:t>
      </w:r>
    </w:p>
    <w:bookmarkEnd w:id="21"/>
    <w:bookmarkStart w:id="22" w:name="clinical-competence-and-surgical-skills"/>
    <w:p>
      <w:pPr>
        <w:pStyle w:val="Heading2"/>
      </w:pPr>
      <w:r>
        <w:t xml:space="preserve">2. Clinical Competence and Surgical Skills</w:t>
      </w:r>
    </w:p>
    <w:p>
      <w:pPr>
        <w:pStyle w:val="FirstParagraph"/>
      </w:pPr>
      <w:r>
        <w:t xml:space="preserve">The Surgeon under review demonstrates a high level of technical proficiency in performing complex surgical procedures. Observations from direct case reviews and operative audits indicate that the Surgeon maintains precise surgical technique, minimizes tissue trauma, and adheres to established anatomical landmarks. The ability to manage intraoperative complications effectively is a notable strength, reflecting sound judgment and extensive experience.</w:t>
      </w:r>
    </w:p>
    <w:p>
      <w:pPr>
        <w:pStyle w:val="BodyText"/>
      </w:pPr>
      <w:r>
        <w:t xml:space="preserve">In the context of Argentina Córdoba, where access to advanced surgical technology may vary across institutions, the Surgeon has shown adaptability by utilizing available resources efficiently without compromising patient outcomes. The integration of minimally invasive techniques, where appropriate, highlights a commitment to modern surgical practices that reduce recovery times and improve patient satisfaction.</w:t>
      </w:r>
    </w:p>
    <w:bookmarkEnd w:id="22"/>
    <w:bookmarkStart w:id="23" w:name="patient-care-and-safety"/>
    <w:p>
      <w:pPr>
        <w:pStyle w:val="Heading2"/>
      </w:pPr>
      <w:r>
        <w:t xml:space="preserve">3. Patient Care and Safety</w:t>
      </w:r>
    </w:p>
    <w:p>
      <w:pPr>
        <w:pStyle w:val="FirstParagraph"/>
      </w:pPr>
      <w:r>
        <w:t xml:space="preserve">Patient safety is a cornerstone of this Peer Review Report. The Surgeon consistently follows evidence-based guidelines for preoperative assessment, including thorough history-taking, physical examination, and appropriate diagnostic testing. Informed consent processes are conducted with clarity and empathy, ensuring that patients in Argentina Córdoba are fully aware of the risks, benefits, and alternatives associated with their surgical procedures.</w:t>
      </w:r>
    </w:p>
    <w:p>
      <w:pPr>
        <w:pStyle w:val="BodyText"/>
      </w:pPr>
      <w:r>
        <w:t xml:space="preserve">Postoperative care is meticulously managed, with close monitoring for complications such as infections, bleeding, or adverse reactions to anesthesia. The Surgeon’s proactive approach to pain management and early mobilization contributes to improved recovery outcomes. Furthermore, the Surgeon actively participates in morbidity and mortality conferences, demonstrating a commitment to learning from adverse events and implementing corrective measures to enhance patient safety.</w:t>
      </w:r>
    </w:p>
    <w:bookmarkEnd w:id="23"/>
    <w:bookmarkStart w:id="24" w:name="professionalism-and-ethical-conduct"/>
    <w:p>
      <w:pPr>
        <w:pStyle w:val="Heading2"/>
      </w:pPr>
      <w:r>
        <w:t xml:space="preserve">4. Professionalism and Ethical Conduct</w:t>
      </w:r>
    </w:p>
    <w:p>
      <w:pPr>
        <w:pStyle w:val="FirstParagraph"/>
      </w:pPr>
      <w:r>
        <w:t xml:space="preserve">The Surgeon exhibits exemplary professionalism and ethical conduct in all aspects of practice. Interactions with patients, families, and colleagues are characterized by respect, integrity, and compassion. The Surgeon upholds the principles of confidentiality and maintains accurate and timely medical records, which is essential for continuity of care and legal compliance in Argentina Córdoba.</w:t>
      </w:r>
    </w:p>
    <w:p>
      <w:pPr>
        <w:pStyle w:val="BodyText"/>
      </w:pPr>
      <w:r>
        <w:t xml:space="preserve">Ethical decision-making is evident in cases involving resource allocation, end-of-life care, and conflicts of interest. The Surgeon prioritizes patient welfare above all else and seeks consultation when faced with complex ethical dilemmas. This commitment to ethical practice strengthens trust within the community and reinforces the Surgeon’s role as a respected member of the medical profession.</w:t>
      </w:r>
    </w:p>
    <w:bookmarkEnd w:id="24"/>
    <w:bookmarkStart w:id="25" w:name="Xfd6216e0958874211926447b740b43a7bf13276"/>
    <w:p>
      <w:pPr>
        <w:pStyle w:val="Heading2"/>
      </w:pPr>
      <w:r>
        <w:t xml:space="preserve">5. Collaboration and Multidisciplinary Practice</w:t>
      </w:r>
    </w:p>
    <w:p>
      <w:pPr>
        <w:pStyle w:val="FirstParagraph"/>
      </w:pPr>
      <w:r>
        <w:t xml:space="preserve">Effective collaboration with multidisciplinary teams is critical in modern surgical care. The Surgeon actively engages with anesthesiologists, nurses, radiologists, and other specialists to ensure comprehensive patient management. In Argentina Córdoba, where healthcare delivery often requires coordination across public and private sectors, the Surgeon’s ability to communicate clearly and work collaboratively is particularly valuable.</w:t>
      </w:r>
    </w:p>
    <w:p>
      <w:pPr>
        <w:pStyle w:val="BodyText"/>
      </w:pPr>
      <w:r>
        <w:t xml:space="preserve">The Surgeon also contributes to the professional development of junior staff and medical students through mentorship and teaching. This commitment to education fosters a culture of excellence and ensures that the next generation of surgeons in Argentina Córdoba is well-prepared to meet the challenges of contemporary practice.</w:t>
      </w:r>
    </w:p>
    <w:bookmarkEnd w:id="25"/>
    <w:bookmarkStart w:id="26" w:name="areas-for-improvement"/>
    <w:p>
      <w:pPr>
        <w:pStyle w:val="Heading2"/>
      </w:pPr>
      <w:r>
        <w:t xml:space="preserve">6. Areas for Improvement</w:t>
      </w:r>
    </w:p>
    <w:p>
      <w:pPr>
        <w:pStyle w:val="FirstParagraph"/>
      </w:pPr>
      <w:r>
        <w:t xml:space="preserve">While the Surgeon’s performance is largely commendable, this Peer Review Report identifies a few areas for potential improvement. Enhanced documentation of surgical outcomes and participation in clinical research could further contribute to the advancement of surgical practice in Argentina Córdoba. Additionally, increased engagement with quality improvement initiatives and peer feedback mechanisms would support ongoing professional growth.</w:t>
      </w:r>
    </w:p>
    <w:bookmarkEnd w:id="26"/>
    <w:bookmarkStart w:id="27" w:name="conclusion"/>
    <w:p>
      <w:pPr>
        <w:pStyle w:val="Heading2"/>
      </w:pPr>
      <w:r>
        <w:t xml:space="preserve">7. Conclusion</w:t>
      </w:r>
    </w:p>
    <w:p>
      <w:pPr>
        <w:pStyle w:val="FirstParagraph"/>
      </w:pPr>
      <w:r>
        <w:t xml:space="preserve">In conclusion, this Peer Review Report affirms that the Surgeon under evaluation meets and, in many respects, exceeds the expected standards of clinical competence, patient care, and professional conduct. The Surgeon’s contributions to the healthcare system in Argentina Córdoba are significant, and their dedication to excellence serves as a model for peers and trainees alike. Continued commitment to lifelong learning and quality improvement will ensure sustained positive impact on patient outcomes and the broader surgical community.</w:t>
      </w:r>
    </w:p>
    <w:bookmarkEnd w:id="27"/>
    <w:p>
      <w:pPr>
        <w:pStyle w:val="BodyText"/>
      </w:pPr>
      <w:r>
        <w:rPr>
          <w:bCs/>
          <w:b/>
        </w:rPr>
        <w:t xml:space="preserve">Prepared by:</w:t>
      </w:r>
      <w:r>
        <w:t xml:space="preserve"> </w:t>
      </w:r>
      <w:r>
        <w:t xml:space="preserve">[Reviewer Name], MD, FACS</w:t>
      </w:r>
    </w:p>
    <w:p>
      <w:pPr>
        <w:pStyle w:val="BodyText"/>
      </w:pPr>
      <w:r>
        <w:rPr>
          <w:bCs/>
          <w:b/>
        </w:rPr>
        <w:t xml:space="preserve">Title:</w:t>
      </w:r>
      <w:r>
        <w:t xml:space="preserve"> </w:t>
      </w:r>
      <w:r>
        <w:t xml:space="preserve">Senior Surgical Reviewer</w:t>
      </w:r>
    </w:p>
    <w:p>
      <w:pPr>
        <w:pStyle w:val="BodyText"/>
      </w:pPr>
      <w:r>
        <w:rPr>
          <w:bCs/>
          <w:b/>
        </w:rPr>
        <w:t xml:space="preserve">Affiliation:</w:t>
      </w:r>
      <w:r>
        <w:t xml:space="preserve"> </w:t>
      </w:r>
      <w:r>
        <w:t xml:space="preserve">Peer Review Committee, Argentina Córdoba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Argentina Córdoba</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