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Surgeon</w:t>
      </w:r>
      <w:r>
        <w:t xml:space="preserve"> </w:t>
      </w:r>
      <w:r>
        <w:t xml:space="preserve">-</w:t>
      </w:r>
      <w:r>
        <w:t xml:space="preserve"> </w:t>
      </w:r>
      <w:r>
        <w:t xml:space="preserve">Australia</w:t>
      </w:r>
      <w:r>
        <w:t xml:space="preserve"> </w:t>
      </w:r>
      <w:r>
        <w:t xml:space="preserve">Brisbane</w:t>
      </w:r>
    </w:p>
    <w:bookmarkStart w:id="20" w:name="peer-review-report"/>
    <w:p>
      <w:pPr>
        <w:pStyle w:val="Heading1"/>
      </w:pPr>
      <w:r>
        <w:t xml:space="preserve">Peer Review Report</w:t>
      </w:r>
    </w:p>
    <w:p>
      <w:pPr>
        <w:pStyle w:val="FirstParagraph"/>
      </w:pPr>
      <w:r>
        <w:rPr>
          <w:bCs/>
          <w:b/>
        </w:rPr>
        <w:t xml:space="preserve">Subject:</w:t>
      </w:r>
      <w:r>
        <w:t xml:space="preserve"> </w:t>
      </w:r>
      <w:r>
        <w:t xml:space="preserve">Surgeon</w:t>
      </w:r>
    </w:p>
    <w:p>
      <w:pPr>
        <w:pStyle w:val="BodyText"/>
      </w:pPr>
      <w:r>
        <w:rPr>
          <w:bCs/>
          <w:b/>
        </w:rPr>
        <w:t xml:space="preserve">Location:</w:t>
      </w:r>
      <w:r>
        <w:t xml:space="preserve"> </w:t>
      </w:r>
      <w:r>
        <w:t xml:space="preserve">Australia Brisbane</w:t>
      </w:r>
    </w:p>
    <w:p>
      <w:pPr>
        <w:pStyle w:val="BodyText"/>
      </w:pPr>
      <w:r>
        <w:rPr>
          <w:bCs/>
          <w:b/>
        </w:rPr>
        <w:t xml:space="preserve">Date of Review:</w:t>
      </w:r>
      <w:r>
        <w:t xml:space="preserve"> </w:t>
      </w:r>
      <w:r>
        <w:t xml:space="preserve">October 2023</w:t>
      </w:r>
    </w:p>
    <w:bookmarkEnd w:id="20"/>
    <w:bookmarkStart w:id="21" w:name="introduction"/>
    <w:p>
      <w:pPr>
        <w:pStyle w:val="Heading2"/>
      </w:pPr>
      <w:r>
        <w:t xml:space="preserve">1. Introduction</w:t>
      </w:r>
    </w:p>
    <w:p>
      <w:pPr>
        <w:pStyle w:val="FirstParagraph"/>
      </w:pPr>
      <w:r>
        <w:t xml:space="preserve">This Peer Review Report has been prepared to evaluate the professional competence, clinical performance, and ethical conduct of a Surgeon practicing in Australia Brisbane. The review process is conducted in accordance with the standards set by the Medical Board of Australia and the Royal Australasian College of Surgeons (RACS). The primary objective of this report is to ensure that the Surgeon maintains the highest level of patient care, adheres to clinical guidelines, and contributes positively to the healthcare system in Brisbane.</w:t>
      </w:r>
    </w:p>
    <w:bookmarkEnd w:id="21"/>
    <w:bookmarkStart w:id="22" w:name="background-information"/>
    <w:p>
      <w:pPr>
        <w:pStyle w:val="Heading2"/>
      </w:pPr>
      <w:r>
        <w:t xml:space="preserve">2. Background Information</w:t>
      </w:r>
    </w:p>
    <w:p>
      <w:pPr>
        <w:pStyle w:val="FirstParagraph"/>
      </w:pPr>
      <w:r>
        <w:t xml:space="preserve">The Surgeon under review has been practicing in Australia Brisbane for over a decade, specializing in general surgery with a focus on minimally invasive techniques. The Surgeon is affiliated with several leading hospitals in Brisbane, including the Royal Brisbane and Women's Hospital and private healthcare facilities. The Surgeon holds a Fellowship of the Royal Australasian College of Surgeons (FRACS) and is registered with the Medical Board of Australia.</w:t>
      </w:r>
    </w:p>
    <w:bookmarkEnd w:id="22"/>
    <w:bookmarkStart w:id="26" w:name="clinical-performance"/>
    <w:p>
      <w:pPr>
        <w:pStyle w:val="Heading2"/>
      </w:pPr>
      <w:r>
        <w:t xml:space="preserve">3. Clinical Performance</w:t>
      </w:r>
    </w:p>
    <w:bookmarkStart w:id="23" w:name="surgical-skills"/>
    <w:p>
      <w:pPr>
        <w:pStyle w:val="Heading3"/>
      </w:pPr>
      <w:r>
        <w:t xml:space="preserve">3.1 Surgical Skills</w:t>
      </w:r>
    </w:p>
    <w:p>
      <w:pPr>
        <w:pStyle w:val="FirstParagraph"/>
      </w:pPr>
      <w:r>
        <w:t xml:space="preserve">The Surgeon demonstrates exceptional surgical skills, particularly in laparoscopic and robotic-assisted procedures. The review committee observed several surgeries and noted the Surgeon's precision, efficiency, and ability to handle complex cases. The Surgeon's technical proficiency is consistently high, resulting in favorable patient outcomes and low complication rates.</w:t>
      </w:r>
    </w:p>
    <w:bookmarkEnd w:id="23"/>
    <w:bookmarkStart w:id="24" w:name="patient-outcomes"/>
    <w:p>
      <w:pPr>
        <w:pStyle w:val="Heading3"/>
      </w:pPr>
      <w:r>
        <w:t xml:space="preserve">3.2 Patient Outcomes</w:t>
      </w:r>
    </w:p>
    <w:p>
      <w:pPr>
        <w:pStyle w:val="FirstParagraph"/>
      </w:pPr>
      <w:r>
        <w:t xml:space="preserve">Patient outcomes are a critical aspect of this Peer Review Report. Data analysis shows that the Surgeon's patients experience shorter hospital stays, faster recovery times, and higher satisfaction rates compared to national averages. The Surgeon's commitment to evidence-based practice and continuous improvement is evident in the positive trends in patient outcomes.</w:t>
      </w:r>
    </w:p>
    <w:bookmarkEnd w:id="24"/>
    <w:bookmarkStart w:id="25" w:name="adherence-to-clinical-guidelines"/>
    <w:p>
      <w:pPr>
        <w:pStyle w:val="Heading3"/>
      </w:pPr>
      <w:r>
        <w:t xml:space="preserve">3.3 Adherence to Clinical Guidelines</w:t>
      </w:r>
    </w:p>
    <w:p>
      <w:pPr>
        <w:pStyle w:val="FirstParagraph"/>
      </w:pPr>
      <w:r>
        <w:t xml:space="preserve">The Surgeon strictly adheres to clinical guidelines and protocols established by the Royal Australasian College of Surgeons and other relevant bodies. The review committee found no instances of non-compliance with these guidelines. The Surgeon's dedication to following best practices ensures that patients in Australia Brisbane receive the highest standard of care.</w:t>
      </w:r>
    </w:p>
    <w:bookmarkEnd w:id="25"/>
    <w:bookmarkEnd w:id="26"/>
    <w:bookmarkStart w:id="30" w:name="professional-conduct"/>
    <w:p>
      <w:pPr>
        <w:pStyle w:val="Heading2"/>
      </w:pPr>
      <w:r>
        <w:t xml:space="preserve">4. Professional Conduct</w:t>
      </w:r>
    </w:p>
    <w:bookmarkStart w:id="27" w:name="ethical-standards"/>
    <w:p>
      <w:pPr>
        <w:pStyle w:val="Heading3"/>
      </w:pPr>
      <w:r>
        <w:t xml:space="preserve">4.1 Ethical Standards</w:t>
      </w:r>
    </w:p>
    <w:p>
      <w:pPr>
        <w:pStyle w:val="FirstParagraph"/>
      </w:pPr>
      <w:r>
        <w:t xml:space="preserve">The Surgeon upholds the highest ethical standards in all aspects of practice. The review committee found no evidence of unethical behavior, including conflicts of interest, breaches of patient confidentiality, or inappropriate relationships with patients. The Surgeon's integrity and professionalism are commendable.</w:t>
      </w:r>
    </w:p>
    <w:bookmarkEnd w:id="27"/>
    <w:bookmarkStart w:id="28" w:name="communication-skills"/>
    <w:p>
      <w:pPr>
        <w:pStyle w:val="Heading3"/>
      </w:pPr>
      <w:r>
        <w:t xml:space="preserve">4.2 Communication Skills</w:t>
      </w:r>
    </w:p>
    <w:p>
      <w:pPr>
        <w:pStyle w:val="FirstParagraph"/>
      </w:pPr>
      <w:r>
        <w:t xml:space="preserve">Effective communication is essential for a Surgeon, and the Surgeon under review excels in this area. The Surgeon communicates clearly and empathetically with patients, ensuring they understand their condition, treatment options, and potential risks. The Surgeon also collaborates effectively with other healthcare professionals, contributing to a multidisciplinary approach to patient care.</w:t>
      </w:r>
    </w:p>
    <w:bookmarkEnd w:id="28"/>
    <w:bookmarkStart w:id="29" w:name="teamwork-and-leadership"/>
    <w:p>
      <w:pPr>
        <w:pStyle w:val="Heading3"/>
      </w:pPr>
      <w:r>
        <w:t xml:space="preserve">4.3 Teamwork and Leadership</w:t>
      </w:r>
    </w:p>
    <w:p>
      <w:pPr>
        <w:pStyle w:val="FirstParagraph"/>
      </w:pPr>
      <w:r>
        <w:t xml:space="preserve">The Surgeon is a respected member of the surgical team in Australia Brisbane. The review committee noted the Surgeon's ability to lead by example, mentor junior surgeons, and foster a positive work environment. The Surgeon's leadership skills are instrumental in maintaining high standards of care and promoting a culture of continuous learning and improvement.</w:t>
      </w:r>
    </w:p>
    <w:bookmarkEnd w:id="29"/>
    <w:bookmarkEnd w:id="30"/>
    <w:bookmarkStart w:id="31" w:name="continuing-professional-development"/>
    <w:p>
      <w:pPr>
        <w:pStyle w:val="Heading2"/>
      </w:pPr>
      <w:r>
        <w:t xml:space="preserve">5. Continuing Professional Development</w:t>
      </w:r>
    </w:p>
    <w:p>
      <w:pPr>
        <w:pStyle w:val="FirstParagraph"/>
      </w:pPr>
      <w:r>
        <w:t xml:space="preserve">The Surgeon is committed to ongoing professional development and regularly participates in continuing medical education (CME) activities. The Surgeon has attended numerous conferences, workshops, and training sessions related to advancements in surgical techniques and patient care. The Surgeon's dedication to staying current with the latest developments in the field is evident and contributes to the high quality of care provided to patients in Australia Brisbane.</w:t>
      </w:r>
    </w:p>
    <w:bookmarkEnd w:id="31"/>
    <w:bookmarkStart w:id="32" w:name="areas-for-improvement"/>
    <w:p>
      <w:pPr>
        <w:pStyle w:val="Heading2"/>
      </w:pPr>
      <w:r>
        <w:t xml:space="preserve">6. Areas for Improvement</w:t>
      </w:r>
    </w:p>
    <w:p>
      <w:pPr>
        <w:pStyle w:val="FirstParagraph"/>
      </w:pPr>
      <w:r>
        <w:t xml:space="preserve">While the Surgeon's performance is largely exemplary, the review committee identified a few areas for potential improvement. These include:</w:t>
      </w:r>
    </w:p>
    <w:p>
      <w:pPr>
        <w:numPr>
          <w:ilvl w:val="0"/>
          <w:numId w:val="1001"/>
        </w:numPr>
        <w:pStyle w:val="Compact"/>
      </w:pPr>
      <w:r>
        <w:t xml:space="preserve">Enhancing documentation practices to ensure all patient records are comprehensive and up-to-date.</w:t>
      </w:r>
    </w:p>
    <w:p>
      <w:pPr>
        <w:numPr>
          <w:ilvl w:val="0"/>
          <w:numId w:val="1001"/>
        </w:numPr>
        <w:pStyle w:val="Compact"/>
      </w:pPr>
      <w:r>
        <w:t xml:space="preserve">Increasing involvement in research and academic activities to contribute to the broader surgical community.</w:t>
      </w:r>
    </w:p>
    <w:p>
      <w:pPr>
        <w:numPr>
          <w:ilvl w:val="0"/>
          <w:numId w:val="1001"/>
        </w:numPr>
        <w:pStyle w:val="Compact"/>
      </w:pPr>
      <w:r>
        <w:t xml:space="preserve">Exploring opportunities for further specialization in emerging surgical techniques.</w:t>
      </w:r>
    </w:p>
    <w:bookmarkEnd w:id="32"/>
    <w:bookmarkStart w:id="33" w:name="conclusion"/>
    <w:p>
      <w:pPr>
        <w:pStyle w:val="Heading2"/>
      </w:pPr>
      <w:r>
        <w:t xml:space="preserve">7. Conclusion</w:t>
      </w:r>
    </w:p>
    <w:p>
      <w:pPr>
        <w:pStyle w:val="FirstParagraph"/>
      </w:pPr>
      <w:r>
        <w:t xml:space="preserve">In conclusion, this Peer Review Report confirms that the Surgeon practicing in Australia Brisbane meets and exceeds the standards expected of a professional in their field. The Surgeon's clinical performance, professional conduct, and commitment to continuous improvement are commendable. The review committee recommends that the Surgeon continue their current practices and address the identified areas for improvement to further enhance their already outstanding contributions to the healthcare system in Brisbane.</w:t>
      </w:r>
    </w:p>
    <w:bookmarkEnd w:id="33"/>
    <w:p>
      <w:pPr>
        <w:pStyle w:val="BodyText"/>
      </w:pPr>
      <w:r>
        <w:rPr>
          <w:bCs/>
          <w:b/>
        </w:rPr>
        <w:t xml:space="preserve">Prepared by:</w:t>
      </w:r>
    </w:p>
    <w:p>
      <w:pPr>
        <w:pStyle w:val="BodyText"/>
      </w:pPr>
      <w:r>
        <w:t xml:space="preserve">Dr. Jane Smith</w:t>
      </w:r>
    </w:p>
    <w:p>
      <w:pPr>
        <w:pStyle w:val="BodyText"/>
      </w:pPr>
      <w:r>
        <w:t xml:space="preserve">Peer Review Committee Chair</w:t>
      </w:r>
    </w:p>
    <w:p>
      <w:pPr>
        <w:pStyle w:val="BodyText"/>
      </w:pPr>
      <w:r>
        <w:t xml:space="preserve">Royal Australasian College of Surgeons</w:t>
      </w:r>
    </w:p>
    <w:p>
      <w:pPr>
        <w:pStyle w:val="BodyText"/>
      </w:pPr>
      <w:r>
        <w:t xml:space="preserve">Australia Brisbane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Surgeon - Australia Brisbane</dc:title>
  <dc:creator/>
  <dc:language>en</dc:language>
  <cp:keywords/>
  <dcterms:created xsi:type="dcterms:W3CDTF">2026-10-10T02:44:14Z</dcterms:created>
  <dcterms:modified xsi:type="dcterms:W3CDTF">2026-10-10T02:44:14Z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