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Surgical</w:t>
      </w:r>
      <w:r>
        <w:t xml:space="preserve"> </w:t>
      </w:r>
      <w:r>
        <w:t xml:space="preserve">Competency</w:t>
      </w:r>
      <w:r>
        <w:t xml:space="preserve"> </w:t>
      </w:r>
      <w:r>
        <w:t xml:space="preserve">Assessment</w:t>
      </w:r>
    </w:p>
    <w:bookmarkStart w:id="20" w:name="peer-review-report"/>
    <w:p>
      <w:pPr>
        <w:pStyle w:val="Heading1"/>
      </w:pPr>
      <w:r>
        <w:t xml:space="preserve">Peer Review Report</w:t>
      </w:r>
    </w:p>
    <w:p>
      <w:pPr>
        <w:pStyle w:val="FirstParagraph"/>
      </w:pPr>
      <w:r>
        <w:t xml:space="preserve">Surgical Competency and Clinical Practice Assessment</w:t>
      </w:r>
    </w:p>
    <w:bookmarkEnd w:id="20"/>
    <w:p>
      <w:pPr>
        <w:pStyle w:val="BodyText"/>
      </w:pPr>
      <w:r>
        <w:rPr>
          <w:bCs/>
          <w:b/>
        </w:rPr>
        <w:t xml:space="preserve">Report ID:</w:t>
      </w:r>
      <w:r>
        <w:t xml:space="preserve"> </w:t>
      </w:r>
      <w:r>
        <w:t xml:space="preserve">PR-DHAKA-2023-894</w:t>
      </w:r>
    </w:p>
    <w:p>
      <w:pPr>
        <w:pStyle w:val="BodyText"/>
      </w:pPr>
      <w:r>
        <w:rPr>
          <w:bCs/>
          <w:b/>
        </w:rPr>
        <w:t xml:space="preserve">Date of Review:</w:t>
      </w:r>
      <w:r>
        <w:t xml:space="preserve"> </w:t>
      </w:r>
      <w:r>
        <w:t xml:space="preserve">October 24, 2023</w:t>
      </w:r>
    </w:p>
    <w:p>
      <w:pPr>
        <w:pStyle w:val="BodyText"/>
      </w:pPr>
      <w:r>
        <w:rPr>
          <w:bCs/>
          <w:b/>
        </w:rPr>
        <w:t xml:space="preserve">Subject Surgeon:</w:t>
      </w:r>
      <w:r>
        <w:t xml:space="preserve"> </w:t>
      </w:r>
      <w:r>
        <w:t xml:space="preserve">Dr. [Name Redacted]</w:t>
      </w:r>
    </w:p>
    <w:p>
      <w:pPr>
        <w:pStyle w:val="BodyText"/>
      </w:pPr>
      <w:r>
        <w:rPr>
          <w:bCs/>
          <w:b/>
        </w:rPr>
        <w:t xml:space="preserve">Specialty:</w:t>
      </w:r>
      <w:r>
        <w:t xml:space="preserve"> </w:t>
      </w:r>
      <w:r>
        <w:t xml:space="preserve">General &amp; Laparoscopic Surgery</w:t>
      </w:r>
    </w:p>
    <w:p>
      <w:pPr>
        <w:pStyle w:val="BodyText"/>
      </w:pPr>
      <w:r>
        <w:rPr>
          <w:bCs/>
          <w:b/>
        </w:rPr>
        <w:t xml:space="preserve">Location:</w:t>
      </w:r>
      <w:r>
        <w:t xml:space="preserve"> </w:t>
      </w:r>
      <w:r>
        <w:t xml:space="preserve">Dhaka, Bangladesh</w:t>
      </w:r>
    </w:p>
    <w:p>
      <w:pPr>
        <w:pStyle w:val="BodyText"/>
      </w:pPr>
      <w:r>
        <w:rPr>
          <w:bCs/>
          <w:b/>
        </w:rPr>
        <w:t xml:space="preserve">Reviewing Body:</w:t>
      </w:r>
      <w:r>
        <w:t xml:space="preserve"> </w:t>
      </w:r>
      <w:r>
        <w:t xml:space="preserve">Dhaka Surgical Peer Review Committee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performance, surgical technique, and professional conduct of the subject</w:t>
      </w:r>
      <w:r>
        <w:t xml:space="preserve"> </w:t>
      </w:r>
      <w:r>
        <w:rPr>
          <w:bCs/>
          <w:b/>
        </w:rPr>
        <w:t xml:space="preserve">Surgeon</w:t>
      </w:r>
      <w:r>
        <w:t xml:space="preserve"> </w:t>
      </w:r>
      <w:r>
        <w:t xml:space="preserve">practicing within the metropolitan area of</w:t>
      </w:r>
      <w:r>
        <w:t xml:space="preserve"> </w:t>
      </w:r>
      <w:r>
        <w:rPr>
          <w:bCs/>
          <w:b/>
        </w:rPr>
        <w:t xml:space="preserve">Bangladesh Dhaka</w:t>
      </w:r>
      <w:r>
        <w:t xml:space="preserve">. The review was conducted in accordance with the standards set by the Bangladesh Medical and Dental Council (BMDC) and international surgical best practices. The primary objective was to assess patient safety outcomes, adherence to sterile protocols, and the efficacy of surgical interventions performed at the affiliated medical facility in Dhaka.</w:t>
      </w:r>
    </w:p>
    <w:p>
      <w:pPr>
        <w:pStyle w:val="BodyText"/>
      </w:pPr>
      <w:r>
        <w:t xml:space="preserve">The assessment involved a comprehensive audit of 50 recent surgical cases, direct observation of three live procedures, and interviews with nursing staff and anesthesia providers. The findings indicate a high level of technical proficiency, though specific areas regarding documentation and resource management in the context of Dhaka's healthcare infrastructure require attention.</w:t>
      </w:r>
    </w:p>
    <w:bookmarkEnd w:id="21"/>
    <w:bookmarkStart w:id="22" w:name="scope-of-practice-and-case-mix"/>
    <w:p>
      <w:pPr>
        <w:pStyle w:val="Heading2"/>
      </w:pPr>
      <w:r>
        <w:t xml:space="preserve">2. Scope of Practice and Case Mix</w:t>
      </w:r>
    </w:p>
    <w:p>
      <w:pPr>
        <w:pStyle w:val="FirstParagraph"/>
      </w:pPr>
      <w:r>
        <w:t xml:space="preserve">The</w:t>
      </w:r>
      <w:r>
        <w:t xml:space="preserve"> </w:t>
      </w:r>
      <w:r>
        <w:rPr>
          <w:bCs/>
          <w:b/>
        </w:rPr>
        <w:t xml:space="preserve">Surgeon</w:t>
      </w:r>
      <w:r>
        <w:t xml:space="preserve"> </w:t>
      </w:r>
      <w:r>
        <w:t xml:space="preserve">operates primarily within a high-volume tertiary care hospital in</w:t>
      </w:r>
      <w:r>
        <w:t xml:space="preserve"> </w:t>
      </w:r>
      <w:r>
        <w:rPr>
          <w:bCs/>
          <w:b/>
        </w:rPr>
        <w:t xml:space="preserve">Bangladesh Dhaka</w:t>
      </w:r>
      <w:r>
        <w:t xml:space="preserve">. The case mix reflects the diverse epidemiological profile of the region, including a significant volume of emergency trauma cases, appendectomies, cholecystectomies, and hernia repairs. Given the density of the population in Dhaka, the ability to manage high patient throughput without compromising quality is a critical metric for this</w:t>
      </w:r>
      <w:r>
        <w:t xml:space="preserve"> </w:t>
      </w:r>
      <w:r>
        <w:rPr>
          <w:bCs/>
          <w:b/>
        </w:rPr>
        <w:t xml:space="preserve">Peer Review Report</w:t>
      </w:r>
      <w:r>
        <w:t xml:space="preserve">.</w:t>
      </w:r>
    </w:p>
    <w:p>
      <w:pPr>
        <w:pStyle w:val="BodyText"/>
      </w:pPr>
      <w:r>
        <w:t xml:space="preserve">The audit confirms that the</w:t>
      </w:r>
      <w:r>
        <w:t xml:space="preserve"> </w:t>
      </w:r>
      <w:r>
        <w:rPr>
          <w:bCs/>
          <w:b/>
        </w:rPr>
        <w:t xml:space="preserve">Surgeon</w:t>
      </w:r>
      <w:r>
        <w:t xml:space="preserve"> </w:t>
      </w:r>
      <w:r>
        <w:t xml:space="preserve">maintains a broad scope of practice appropriate for a senior consultant in Dhaka. There is a notable shift towards minimally invasive techniques, which aligns with the modernization efforts currently underway in major hospitals across Bangladesh.</w:t>
      </w:r>
    </w:p>
    <w:bookmarkEnd w:id="22"/>
    <w:bookmarkStart w:id="23" w:name="Xde35b1efd2540035a2d4971237fd81d6c3f5cdc"/>
    <w:p>
      <w:pPr>
        <w:pStyle w:val="Heading2"/>
      </w:pPr>
      <w:r>
        <w:t xml:space="preserve">3. Technical Competency and Surgical Outcomes</w:t>
      </w:r>
    </w:p>
    <w:p>
      <w:pPr>
        <w:pStyle w:val="FirstParagraph"/>
      </w:pPr>
      <w:r>
        <w:t xml:space="preserve">Direct observation of the</w:t>
      </w:r>
      <w:r>
        <w:t xml:space="preserve"> </w:t>
      </w:r>
      <w:r>
        <w:rPr>
          <w:bCs/>
          <w:b/>
        </w:rPr>
        <w:t xml:space="preserve">Surgeon</w:t>
      </w:r>
      <w:r>
        <w:t xml:space="preserve"> </w:t>
      </w:r>
      <w:r>
        <w:t xml:space="preserve">revealed excellent manual dexterity and anatomical knowledge. During the observed laparoscopic cholecystectomy, the handling of instruments was precise, and the identification of the critical view of safety was executed correctly. This technical skill is vital in</w:t>
      </w:r>
      <w:r>
        <w:t xml:space="preserve"> </w:t>
      </w:r>
      <w:r>
        <w:rPr>
          <w:bCs/>
          <w:b/>
        </w:rPr>
        <w:t xml:space="preserve">Bangladesh Dhaka</w:t>
      </w:r>
      <w:r>
        <w:t xml:space="preserve">, where complex presentations are common due to delayed patient presentation.</w:t>
      </w:r>
    </w:p>
    <w:p>
      <w:pPr>
        <w:pStyle w:val="BodyText"/>
      </w:pPr>
      <w:r>
        <w:t xml:space="preserve">Post-operative complication rates were analyzed against national benchmarks. The</w:t>
      </w:r>
      <w:r>
        <w:t xml:space="preserve"> </w:t>
      </w:r>
      <w:r>
        <w:rPr>
          <w:bCs/>
          <w:b/>
        </w:rPr>
        <w:t xml:space="preserve">Surgeon</w:t>
      </w:r>
      <w:r>
        <w:t xml:space="preserve">'s rates for surgical site infections (SSI) and readmissions were found to be within acceptable limits. However, the</w:t>
      </w:r>
      <w:r>
        <w:t xml:space="preserve"> </w:t>
      </w:r>
      <w:r>
        <w:rPr>
          <w:bCs/>
          <w:b/>
        </w:rPr>
        <w:t xml:space="preserve">Peer Review Report</w:t>
      </w:r>
      <w:r>
        <w:t xml:space="preserve"> </w:t>
      </w:r>
      <w:r>
        <w:t xml:space="preserve">notes that while technical execution is sound, the management of post-operative pain could be optimized to facilitate faster discharge, a key requirement for the busy healthcare ecosystem in Dhaka.</w:t>
      </w:r>
    </w:p>
    <w:bookmarkEnd w:id="23"/>
    <w:bookmarkStart w:id="24" w:name="X790d82f796595ea82ba384798bdb313830d5dd3"/>
    <w:p>
      <w:pPr>
        <w:pStyle w:val="Heading2"/>
      </w:pPr>
      <w:r>
        <w:t xml:space="preserve">4. Adherence to Protocols and Safety Standards</w:t>
      </w:r>
    </w:p>
    <w:p>
      <w:pPr>
        <w:pStyle w:val="FirstParagraph"/>
      </w:pPr>
      <w:r>
        <w:t xml:space="preserve">Compliance with the World Health Organization (WHO) Surgical Safety Checklist was reviewed. The</w:t>
      </w:r>
      <w:r>
        <w:t xml:space="preserve"> </w:t>
      </w:r>
      <w:r>
        <w:rPr>
          <w:bCs/>
          <w:b/>
        </w:rPr>
        <w:t xml:space="preserve">Surgeon</w:t>
      </w:r>
      <w:r>
        <w:t xml:space="preserve"> </w:t>
      </w:r>
      <w:r>
        <w:t xml:space="preserve">consistently leads the "Sign In" and "Time Out" phases, fostering a culture of safety. This is particularly important in</w:t>
      </w:r>
      <w:r>
        <w:t xml:space="preserve"> </w:t>
      </w:r>
      <w:r>
        <w:rPr>
          <w:bCs/>
          <w:b/>
        </w:rPr>
        <w:t xml:space="preserve">Bangladesh Dhaka</w:t>
      </w:r>
      <w:r>
        <w:t xml:space="preserve">, where multidisciplinary communication can sometimes be hindered by language barriers or hierarchical structures. The</w:t>
      </w:r>
      <w:r>
        <w:t xml:space="preserve"> </w:t>
      </w:r>
      <w:r>
        <w:rPr>
          <w:bCs/>
          <w:b/>
        </w:rPr>
        <w:t xml:space="preserve">Surgeon</w:t>
      </w:r>
      <w:r>
        <w:t xml:space="preserve"> </w:t>
      </w:r>
      <w:r>
        <w:t xml:space="preserve">demonstrates a leadership style that encourages input from junior staff and nurses, which is a significant positive finding in this</w:t>
      </w:r>
      <w:r>
        <w:t xml:space="preserve"> </w:t>
      </w:r>
      <w:r>
        <w:rPr>
          <w:bCs/>
          <w:b/>
        </w:rPr>
        <w:t xml:space="preserve">Peer Review Report</w:t>
      </w:r>
      <w:r>
        <w:t xml:space="preserve">.</w:t>
      </w:r>
    </w:p>
    <w:p>
      <w:pPr>
        <w:pStyle w:val="BodyText"/>
      </w:pPr>
      <w:r>
        <w:t xml:space="preserve">Sterile technique was observed to be rigorous. However, the report highlights a need for stricter enforcement of hand hygiene compliance among the assisting team, for which the</w:t>
      </w:r>
      <w:r>
        <w:t xml:space="preserve"> </w:t>
      </w:r>
      <w:r>
        <w:rPr>
          <w:bCs/>
          <w:b/>
        </w:rPr>
        <w:t xml:space="preserve">Surgeon</w:t>
      </w:r>
      <w:r>
        <w:t xml:space="preserve"> </w:t>
      </w:r>
      <w:r>
        <w:t xml:space="preserve">bears some supervisory responsibility.</w:t>
      </w:r>
    </w:p>
    <w:bookmarkEnd w:id="24"/>
    <w:bookmarkStart w:id="25" w:name="professionalism-and-communication"/>
    <w:p>
      <w:pPr>
        <w:pStyle w:val="Heading2"/>
      </w:pPr>
      <w:r>
        <w:t xml:space="preserve">5. Professionalism and Communication</w:t>
      </w:r>
    </w:p>
    <w:p>
      <w:pPr>
        <w:pStyle w:val="FirstParagraph"/>
      </w:pPr>
      <w:r>
        <w:t xml:space="preserve">The</w:t>
      </w:r>
      <w:r>
        <w:t xml:space="preserve"> </w:t>
      </w:r>
      <w:r>
        <w:rPr>
          <w:bCs/>
          <w:b/>
        </w:rPr>
        <w:t xml:space="preserve">Surgeon</w:t>
      </w:r>
      <w:r>
        <w:t xml:space="preserve"> </w:t>
      </w:r>
      <w:r>
        <w:t xml:space="preserve">interacts with patients and their families with empathy and clarity. In the context of</w:t>
      </w:r>
      <w:r>
        <w:t xml:space="preserve"> </w:t>
      </w:r>
      <w:r>
        <w:rPr>
          <w:bCs/>
          <w:b/>
        </w:rPr>
        <w:t xml:space="preserve">Bangladesh Dhaka</w:t>
      </w:r>
      <w:r>
        <w:t xml:space="preserve">, where patients often arrive with limited understanding of their condition, the ability to explain surgical risks and benefits in accessible language is crucial. The</w:t>
      </w:r>
      <w:r>
        <w:t xml:space="preserve"> </w:t>
      </w:r>
      <w:r>
        <w:rPr>
          <w:bCs/>
          <w:b/>
        </w:rPr>
        <w:t xml:space="preserve">Peer Review Report</w:t>
      </w:r>
      <w:r>
        <w:t xml:space="preserve"> </w:t>
      </w:r>
      <w:r>
        <w:t xml:space="preserve">commends the</w:t>
      </w:r>
      <w:r>
        <w:t xml:space="preserve"> </w:t>
      </w:r>
      <w:r>
        <w:rPr>
          <w:bCs/>
          <w:b/>
        </w:rPr>
        <w:t xml:space="preserve">Surgeon</w:t>
      </w:r>
      <w:r>
        <w:t xml:space="preserve"> </w:t>
      </w:r>
      <w:r>
        <w:t xml:space="preserve">for obtaining informed consent thoroughly, ensuring that patients are aware of potential complications and alternatives.</w:t>
      </w:r>
    </w:p>
    <w:p>
      <w:pPr>
        <w:pStyle w:val="BodyText"/>
      </w:pPr>
      <w:r>
        <w:t xml:space="preserve">Professional relationships with colleagues appear collaborative. There were no reports of unprofessional behavior or ethical breaches during the review period.</w:t>
      </w:r>
    </w:p>
    <w:bookmarkEnd w:id="25"/>
    <w:bookmarkStart w:id="26"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Surgeon</w:t>
      </w:r>
      <w:r>
        <w:t xml:space="preserve"> </w:t>
      </w:r>
      <w:r>
        <w:t xml:space="preserve">to further enhance practice in</w:t>
      </w:r>
      <w:r>
        <w:t xml:space="preserve"> </w:t>
      </w:r>
      <w:r>
        <w:rPr>
          <w:bCs/>
          <w:b/>
        </w:rPr>
        <w:t xml:space="preserve">Bangladesh Dhaka</w:t>
      </w:r>
      <w:r>
        <w:t xml:space="preserve">:</w:t>
      </w:r>
    </w:p>
    <w:p>
      <w:pPr>
        <w:numPr>
          <w:ilvl w:val="0"/>
          <w:numId w:val="1001"/>
        </w:numPr>
        <w:pStyle w:val="Compact"/>
      </w:pPr>
      <w:r>
        <w:rPr>
          <w:bCs/>
          <w:b/>
        </w:rPr>
        <w:t xml:space="preserve">Documentation:</w:t>
      </w:r>
      <w:r>
        <w:t xml:space="preserve"> </w:t>
      </w:r>
      <w:r>
        <w:t xml:space="preserve">Improve the timeliness and detail of operative notes. Accurate records are essential for continuity of care and medico-legal protection in Dhaka.</w:t>
      </w:r>
    </w:p>
    <w:p>
      <w:pPr>
        <w:numPr>
          <w:ilvl w:val="0"/>
          <w:numId w:val="1001"/>
        </w:numPr>
        <w:pStyle w:val="Compact"/>
      </w:pPr>
      <w:r>
        <w:rPr>
          <w:bCs/>
          <w:b/>
        </w:rPr>
        <w:t xml:space="preserve">Antibiotic Stewardship:</w:t>
      </w:r>
      <w:r>
        <w:t xml:space="preserve"> </w:t>
      </w:r>
      <w:r>
        <w:t xml:space="preserve">Review prophylactic antibiotic protocols to align with the latest guidelines from the Bangladesh Society of Microbiology, aiming to reduce resistance.</w:t>
      </w:r>
    </w:p>
    <w:p>
      <w:pPr>
        <w:numPr>
          <w:ilvl w:val="0"/>
          <w:numId w:val="1001"/>
        </w:numPr>
        <w:pStyle w:val="Compact"/>
      </w:pPr>
      <w:r>
        <w:rPr>
          <w:bCs/>
          <w:b/>
        </w:rPr>
        <w:t xml:space="preserve">Mentorship:</w:t>
      </w:r>
      <w:r>
        <w:t xml:space="preserve"> </w:t>
      </w:r>
      <w:r>
        <w:t xml:space="preserve">Increase structured teaching sessions for resident surgeons, contributing to the overall elevation of surgical standards in the region.</w:t>
      </w:r>
    </w:p>
    <w:p>
      <w:pPr>
        <w:numPr>
          <w:ilvl w:val="0"/>
          <w:numId w:val="1001"/>
        </w:numPr>
        <w:pStyle w:val="Compact"/>
      </w:pPr>
      <w:r>
        <w:rPr>
          <w:bCs/>
          <w:b/>
        </w:rPr>
        <w:t xml:space="preserve">Resource Management:</w:t>
      </w:r>
      <w:r>
        <w:t xml:space="preserve"> </w:t>
      </w:r>
      <w:r>
        <w:t xml:space="preserve">Develop strategies to optimize operating room time, addressing the high demand for surgical services in Dhaka.</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Surgeon</w:t>
      </w:r>
      <w:r>
        <w:t xml:space="preserve"> </w:t>
      </w:r>
      <w:r>
        <w:t xml:space="preserve">is a competent and dedicated professional providing high-quality care in</w:t>
      </w:r>
      <w:r>
        <w:t xml:space="preserve"> </w:t>
      </w:r>
      <w:r>
        <w:rPr>
          <w:bCs/>
          <w:b/>
        </w:rPr>
        <w:t xml:space="preserve">Bangladesh Dhaka</w:t>
      </w:r>
      <w:r>
        <w:t xml:space="preserve">. The technical skills, patient safety awareness, and professional demeanor meet the required standards. By addressing the minor areas of improvement outlined above, the</w:t>
      </w:r>
      <w:r>
        <w:t xml:space="preserve"> </w:t>
      </w:r>
      <w:r>
        <w:rPr>
          <w:bCs/>
          <w:b/>
        </w:rPr>
        <w:t xml:space="preserve">Surgeon</w:t>
      </w:r>
      <w:r>
        <w:t xml:space="preserve"> </w:t>
      </w:r>
      <w:r>
        <w:t xml:space="preserve">will continue to be a valuable asset to the surgical community in Dhaka and the broader healthcare system of Bangladesh.</w:t>
      </w:r>
    </w:p>
    <w:p>
      <w:pPr>
        <w:pStyle w:val="BodyText"/>
      </w:pPr>
      <w:r>
        <w:rPr>
          <w:bCs/>
          <w:b/>
        </w:rPr>
        <w:t xml:space="preserve">Dr. [Reviewer Name]</w:t>
      </w:r>
      <w:r>
        <w:br/>
      </w:r>
      <w:r>
        <w:t xml:space="preserve">Lead Peer Reviewer</w:t>
      </w:r>
      <w:r>
        <w:br/>
      </w:r>
      <w:r>
        <w:t xml:space="preserve">Dhaka Surgical Peer Review Committee</w:t>
      </w:r>
    </w:p>
    <w:p>
      <w:pPr>
        <w:pStyle w:val="BodyText"/>
      </w:pPr>
      <w:r>
        <w:rPr>
          <w:bCs/>
          <w:b/>
        </w:rPr>
        <w:t xml:space="preserve">Dr. [Reviewer Name]</w:t>
      </w:r>
      <w:r>
        <w:br/>
      </w:r>
      <w:r>
        <w:t xml:space="preserve">Senior Consultant Surgeon</w:t>
      </w:r>
      <w:r>
        <w:br/>
      </w:r>
      <w:r>
        <w:t xml:space="preserve">Independent Assessor</w:t>
      </w:r>
    </w:p>
    <w:p>
      <w:pPr>
        <w:pStyle w:val="BodyText"/>
      </w:pPr>
      <w:r>
        <w:t xml:space="preserve">Confidential Document - For Internal Use Only. Generated for Peer Review purposes in Dhaka, Bangladesh.</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Surgical Competency Assessment</dc:title>
  <dc:creator/>
  <dc:language>en</dc:language>
  <cp:keywords/>
  <dcterms:created xsi:type="dcterms:W3CDTF">2026-10-10T03:18:35Z</dcterms:created>
  <dcterms:modified xsi:type="dcterms:W3CDTF">2026-10-10T03:18:35Z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