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Location:</w:t>
      </w:r>
      <w:r>
        <w:t xml:space="preserve"> </w:t>
      </w:r>
      <w:r>
        <w:t xml:space="preserve">Brazil, São Paulo</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Surgical Peer Evaluation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surgical practice, clinical decision-making, and professional conduct of a practicing Surgeon within the metropolitan region of Brazil, São Paulo. The review was conducted in accordance with the standards established by the Brazilian Federal Council of Medicine (Conselho Federal de Medicina - CFM) and the local São Paulo Regional Council of Medicine (CRM-SP). The objective of this assessment is to ensure that the Surgeon maintains the highest levels of patient safety, technical proficiency, and ethical integrity required in one of the most demanding healthcare environments in Latin America.</w:t>
      </w:r>
    </w:p>
    <w:p>
      <w:pPr>
        <w:pStyle w:val="BodyText"/>
      </w:pPr>
      <w:r>
        <w:t xml:space="preserve">The evaluation encompasses a retrospective analysis of surgical cases, adherence to clinical protocols, communication with multidisciplinary teams, and compliance with hospital accreditation standards prevalent in São Paulo. The findings presented herein are based on a rigorous examination of medical records, direct observation of surgical procedures, and interviews with nursing staff and anesthesiologists.</w:t>
      </w:r>
    </w:p>
    <w:bookmarkEnd w:id="21"/>
    <w:bookmarkStart w:id="22" w:name="scope-and-methodology"/>
    <w:p>
      <w:pPr>
        <w:pStyle w:val="Heading2"/>
      </w:pPr>
      <w:r>
        <w:t xml:space="preserve">2. Scope and Methodology</w:t>
      </w:r>
    </w:p>
    <w:p>
      <w:pPr>
        <w:pStyle w:val="FirstParagraph"/>
      </w:pPr>
      <w:r>
        <w:t xml:space="preserve">The scope of this Peer Review Report covers a twelve-month period of the Surgeon’s activity. The methodology employed includes:</w:t>
      </w:r>
    </w:p>
    <w:p>
      <w:pPr>
        <w:numPr>
          <w:ilvl w:val="0"/>
          <w:numId w:val="1001"/>
        </w:numPr>
        <w:pStyle w:val="Compact"/>
      </w:pPr>
      <w:r>
        <w:rPr>
          <w:bCs/>
          <w:b/>
        </w:rPr>
        <w:t xml:space="preserve">Case Review:</w:t>
      </w:r>
      <w:r>
        <w:t xml:space="preserve"> </w:t>
      </w:r>
      <w:r>
        <w:t xml:space="preserve">A random sampling of 50 surgical cases, including elective and emergency procedures, was analyzed for pre-operative planning, intra-operative execution, and post-operative management.</w:t>
      </w:r>
    </w:p>
    <w:p>
      <w:pPr>
        <w:numPr>
          <w:ilvl w:val="0"/>
          <w:numId w:val="1001"/>
        </w:numPr>
        <w:pStyle w:val="Compact"/>
      </w:pPr>
      <w:r>
        <w:rPr>
          <w:bCs/>
          <w:b/>
        </w:rPr>
        <w:t xml:space="preserve">Outcome Analysis:</w:t>
      </w:r>
      <w:r>
        <w:t xml:space="preserve"> </w:t>
      </w:r>
      <w:r>
        <w:t xml:space="preserve">Evaluation of complication rates, readmission rates, and mortality rates compared to national benchmarks for Brazil.</w:t>
      </w:r>
    </w:p>
    <w:p>
      <w:pPr>
        <w:numPr>
          <w:ilvl w:val="0"/>
          <w:numId w:val="1001"/>
        </w:numPr>
        <w:pStyle w:val="Compact"/>
      </w:pPr>
      <w:r>
        <w:rPr>
          <w:bCs/>
          <w:b/>
        </w:rPr>
        <w:t xml:space="preserve">Direct Observation:</w:t>
      </w:r>
      <w:r>
        <w:t xml:space="preserve"> </w:t>
      </w:r>
      <w:r>
        <w:t xml:space="preserve">Three live surgical procedures were observed to assess technical skills, sterile technique, and leadership within the operating room.</w:t>
      </w:r>
    </w:p>
    <w:p>
      <w:pPr>
        <w:numPr>
          <w:ilvl w:val="0"/>
          <w:numId w:val="1001"/>
        </w:numPr>
        <w:pStyle w:val="Compact"/>
      </w:pPr>
      <w:r>
        <w:rPr>
          <w:bCs/>
          <w:b/>
        </w:rPr>
        <w:t xml:space="preserve">Regulatory Compliance:</w:t>
      </w:r>
      <w:r>
        <w:t xml:space="preserve"> </w:t>
      </w:r>
      <w:r>
        <w:t xml:space="preserve">Verification of the Surgeon’s adherence to CRM-SP regulations and hospital-specific policies in São Paulo.</w:t>
      </w:r>
    </w:p>
    <w:bookmarkEnd w:id="22"/>
    <w:bookmarkStart w:id="23" w:name="clinical-competency-and-technical-skills"/>
    <w:p>
      <w:pPr>
        <w:pStyle w:val="Heading2"/>
      </w:pPr>
      <w:r>
        <w:t xml:space="preserve">3. Clinical Competency and Technical Skills</w:t>
      </w:r>
    </w:p>
    <w:p>
      <w:pPr>
        <w:pStyle w:val="FirstParagraph"/>
      </w:pPr>
      <w:r>
        <w:t xml:space="preserve">The Surgeon demonstrates a high level of technical proficiency. During the observed procedures in São Paulo, the execution of surgical techniques was precise, efficient, and consistent with current best practices. The Surgeon exhibited excellent anatomical knowledge and dexterity, particularly in complex cases involving minimally invasive techniques.</w:t>
      </w:r>
    </w:p>
    <w:p>
      <w:pPr>
        <w:pStyle w:val="BodyText"/>
      </w:pPr>
      <w:r>
        <w:t xml:space="preserve">Pre-operative assessments were thorough, with appropriate diagnostic imaging and laboratory tests ordered. The Surgeon consistently identified potential risks and developed contingency plans, which is critical in the high-volume surgical centers of São Paulo. Intra-operative decision-making was sound, with timely adjustments made when unexpected anatomical variations or complications arose.</w:t>
      </w:r>
    </w:p>
    <w:bookmarkEnd w:id="23"/>
    <w:bookmarkStart w:id="24" w:name="patient-safety-and-quality-of-care"/>
    <w:p>
      <w:pPr>
        <w:pStyle w:val="Heading2"/>
      </w:pPr>
      <w:r>
        <w:t xml:space="preserve">4. Patient Safety and Quality of Care</w:t>
      </w:r>
    </w:p>
    <w:p>
      <w:pPr>
        <w:pStyle w:val="FirstParagraph"/>
      </w:pPr>
      <w:r>
        <w:t xml:space="preserve">Patient safety remains the cornerstone of this Peer Review Report. The Surgeon adheres strictly to the Surgical Safety Checklist mandated by the World Health Organization and adopted by Brazilian health authorities. There were no significant deviations from sterile protocols observed.</w:t>
      </w:r>
    </w:p>
    <w:p>
      <w:pPr>
        <w:pStyle w:val="BodyText"/>
      </w:pPr>
      <w:r>
        <w:t xml:space="preserve">Post-operative care was managed effectively. The Surgeon maintained regular rounds, ensuring that pain management, wound care, and early mobilization protocols were followed. The rate of surgical site infections and other preventable complications was within acceptable limits, reflecting a strong commitment to quality care.</w:t>
      </w:r>
    </w:p>
    <w:bookmarkEnd w:id="24"/>
    <w:bookmarkStart w:id="25" w:name="professional-conduct-and-communication"/>
    <w:p>
      <w:pPr>
        <w:pStyle w:val="Heading2"/>
      </w:pPr>
      <w:r>
        <w:t xml:space="preserve">5. Professional Conduct and Communication</w:t>
      </w:r>
    </w:p>
    <w:p>
      <w:pPr>
        <w:pStyle w:val="FirstParagraph"/>
      </w:pPr>
      <w:r>
        <w:t xml:space="preserve">The Surgeon maintains professional relationships with colleagues, including anesthesiologists, nurses, and other specialists in São Paulo. Communication with patients and their families was found to be clear, empathetic, and informative. Informed consent processes were documented accurately, ensuring that patients were fully aware of the risks, benefits, and alternatives of their procedures.</w:t>
      </w:r>
    </w:p>
    <w:p>
      <w:pPr>
        <w:pStyle w:val="BodyText"/>
      </w:pPr>
      <w:r>
        <w:t xml:space="preserve">The Surgeon demonstrates leadership in the operating room, fostering a collaborative environment. Feedback from the nursing staff indicates that the Surgeon is respectful and approachable, contributing to a positive workplace culture.</w:t>
      </w:r>
    </w:p>
    <w:bookmarkEnd w:id="25"/>
    <w:bookmarkStart w:id="26" w:name="regulatory-and-ethical-compliance"/>
    <w:p>
      <w:pPr>
        <w:pStyle w:val="Heading2"/>
      </w:pPr>
      <w:r>
        <w:t xml:space="preserve">6. Regulatory and Ethical Compliance</w:t>
      </w:r>
    </w:p>
    <w:p>
      <w:pPr>
        <w:pStyle w:val="FirstParagraph"/>
      </w:pPr>
      <w:r>
        <w:t xml:space="preserve">The Surgeon is in full compliance with the ethical guidelines set forth by the CFM and CRM-SP. Medical records are maintained in accordance with Brazilian data protection laws (LGPD), ensuring patient confidentiality. There were no instances of ethical violations or regulatory breaches identified during this review.</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participation in continuing medical education (CME) programs to stay updated with advancements in surgical techniques.</w:t>
      </w:r>
    </w:p>
    <w:p>
      <w:pPr>
        <w:numPr>
          <w:ilvl w:val="0"/>
          <w:numId w:val="1002"/>
        </w:numPr>
        <w:pStyle w:val="Compact"/>
      </w:pPr>
      <w:r>
        <w:t xml:space="preserve">Consider implementing a structured mentorship program for junior surgeons in São Paulo to share expertise.</w:t>
      </w:r>
    </w:p>
    <w:p>
      <w:pPr>
        <w:numPr>
          <w:ilvl w:val="0"/>
          <w:numId w:val="1002"/>
        </w:numPr>
        <w:pStyle w:val="Compact"/>
      </w:pPr>
      <w:r>
        <w:t xml:space="preserve">Maintain current documentation practices and ensure timely completion of all medical records.</w:t>
      </w:r>
    </w:p>
    <w:bookmarkEnd w:id="27"/>
    <w:bookmarkStart w:id="28" w:name="conclusion"/>
    <w:p>
      <w:pPr>
        <w:pStyle w:val="Heading2"/>
      </w:pPr>
      <w:r>
        <w:t xml:space="preserve">8. Conclusion</w:t>
      </w:r>
    </w:p>
    <w:p>
      <w:pPr>
        <w:pStyle w:val="FirstParagraph"/>
      </w:pPr>
      <w:r>
        <w:t xml:space="preserve">This Peer Review Report concludes that the Surgeon under review meets and, in many aspects, exceeds the professional standards expected in Brazil, São Paulo. The Surgeon’s commitment to clinical excellence, patient safety, and ethical practice is evident. It is recommended that the Surgeon’s privileges be renewed without restriction.</w:t>
      </w:r>
    </w:p>
    <w:bookmarkEnd w:id="28"/>
    <w:p>
      <w:pPr>
        <w:pStyle w:val="BodyText"/>
      </w:pPr>
      <w:r>
        <w:rPr>
          <w:bCs/>
          <w:b/>
        </w:rPr>
        <w:t xml:space="preserve">Prepared by:</w:t>
      </w:r>
    </w:p>
    <w:p>
      <w:pPr>
        <w:pStyle w:val="BodyText"/>
      </w:pPr>
      <w:r>
        <w:t xml:space="preserve">Dr. [Reviewer Name]</w:t>
      </w:r>
    </w:p>
    <w:p>
      <w:pPr>
        <w:pStyle w:val="BodyText"/>
      </w:pPr>
      <w:r>
        <w:t xml:space="preserve">Senior Peer Reviewer</w:t>
      </w:r>
    </w:p>
    <w:p>
      <w:pPr>
        <w:pStyle w:val="BodyText"/>
      </w:pPr>
      <w:r>
        <w:t xml:space="preserve">São Paulo Medical Review Board</w:t>
      </w:r>
    </w:p>
    <w:p>
      <w:pPr>
        <w:pStyle w:val="BodyText"/>
      </w:pPr>
      <w:r>
        <w:rPr>
          <w:iCs/>
          <w:i/>
        </w:rPr>
        <w:t xml:space="preserve">CRM-SP: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Brazil São Paulo</dc:title>
  <dc:creator/>
  <dc:language>en</dc:language>
  <cp:keywords/>
  <dcterms:created xsi:type="dcterms:W3CDTF">2026-10-10T04:55:23Z</dcterms:created>
  <dcterms:modified xsi:type="dcterms:W3CDTF">2026-10-10T04:55:23Z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