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General Surgery</w:t>
      </w:r>
    </w:p>
    <w:p>
      <w:pPr>
        <w:pStyle w:val="BodyText"/>
      </w:pPr>
      <w:r>
        <w:rPr>
          <w:bCs/>
          <w:b/>
        </w:rPr>
        <w:t xml:space="preserve">Location:</w:t>
      </w:r>
      <w:r>
        <w:t xml:space="preserve"> </w:t>
      </w:r>
      <w:r>
        <w:t xml:space="preserve">Santiago, Chile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surgical proficiency, and professional conduct of the Surgeon in question. The review was conducted in accordance with the standards set forth by the Chilean Society of Surgery and the regulatory guidelines of the Superintendencia de Salud in Chile. The primary objective of this assessment is to ensure that the Surgeon maintains the highest levels of patient safety, clinical excellence, and ethical practice within the healthcare facilities of Santiago.</w:t>
      </w:r>
    </w:p>
    <w:p>
      <w:pPr>
        <w:pStyle w:val="BodyText"/>
      </w:pPr>
      <w:r>
        <w:t xml:space="preserve">The scope of this review encompasses a comprehensive analysis of surgical outcomes, adherence to clinical protocols, patient care management, and professional interactions within the multidisciplinary team. Given the high standards of medical care expected in Santiago, a major hub for healthcare in South America, this evaluation is critical for maintaining public trust and ensuring continuous quality improvement.</w:t>
      </w:r>
    </w:p>
    <w:bookmarkEnd w:id="21"/>
    <w:bookmarkStart w:id="22" w:name="clinical-competency-and-surgical-skills"/>
    <w:p>
      <w:pPr>
        <w:pStyle w:val="Heading2"/>
      </w:pPr>
      <w:r>
        <w:t xml:space="preserve">2. Clinical Competency and Surgical Skills</w:t>
      </w:r>
    </w:p>
    <w:p>
      <w:pPr>
        <w:pStyle w:val="FirstParagraph"/>
      </w:pPr>
      <w:r>
        <w:t xml:space="preserve">The Surgeon has demonstrated a high level of technical proficiency in various surgical procedures. The review of surgical logs indicates a consistent volume of operations, including complex cases that require advanced surgical skills. The Surgeon's ability to perform minimally invasive procedures, such as laparoscopic surgeries, is particularly noteworthy, reflecting a commitment to modern surgical techniques that reduce patient recovery times and improve outcomes.</w:t>
      </w:r>
    </w:p>
    <w:p>
      <w:pPr>
        <w:pStyle w:val="BodyText"/>
      </w:pPr>
      <w:r>
        <w:t xml:space="preserve">During the review period, the Surgeon's complication rates were found to be within the acceptable range for the procedures performed. The Surgeon has shown a proactive approach to managing intraoperative challenges, demonstrating sound judgment and adaptability. The use of evidence-based practices and adherence to surgical safety checklists further underscores the Surgeon's dedication to patient safety.</w:t>
      </w:r>
    </w:p>
    <w:bookmarkEnd w:id="22"/>
    <w:bookmarkStart w:id="23" w:name="patient-care-and-outcomes"/>
    <w:p>
      <w:pPr>
        <w:pStyle w:val="Heading2"/>
      </w:pPr>
      <w:r>
        <w:t xml:space="preserve">3. Patient Care and Outcomes</w:t>
      </w:r>
    </w:p>
    <w:p>
      <w:pPr>
        <w:pStyle w:val="FirstParagraph"/>
      </w:pPr>
      <w:r>
        <w:t xml:space="preserve">Patient care is a central component of this Peer Review Report. The Surgeon has been commended for their thorough preoperative assessments and clear communication with patients regarding the risks, benefits, and alternatives of surgical interventions. This approach not only enhances patient understanding but also fosters trust and cooperation.</w:t>
      </w:r>
    </w:p>
    <w:p>
      <w:pPr>
        <w:pStyle w:val="BodyText"/>
      </w:pPr>
      <w:r>
        <w:t xml:space="preserve">Postoperative care has been consistently managed with attention to detail, ensuring that patients receive appropriate follow-up and support. The Surgeon's involvement in multidisciplinary team meetings has facilitated comprehensive care plans, particularly for patients with complex medical histories. Patient satisfaction surveys indicate a high level of satisfaction with the care provided, reflecting the Surgeon's commitment to patient-centered care.</w:t>
      </w:r>
    </w:p>
    <w:bookmarkEnd w:id="23"/>
    <w:bookmarkStart w:id="24" w:name="professional-conduct-and-ethics"/>
    <w:p>
      <w:pPr>
        <w:pStyle w:val="Heading2"/>
      </w:pPr>
      <w:r>
        <w:t xml:space="preserve">4. Professional Conduct and Ethics</w:t>
      </w:r>
    </w:p>
    <w:p>
      <w:pPr>
        <w:pStyle w:val="FirstParagraph"/>
      </w:pPr>
      <w:r>
        <w:t xml:space="preserve">The Surgeon has exhibited exemplary professional conduct throughout the review period. Adherence to ethical guidelines and respect for patient confidentiality have been consistently maintained. The Surgeon's interactions with colleagues, nursing staff, and other healthcare professionals have been characterized by collaboration, respect, and a shared commitment to patient care.</w:t>
      </w:r>
    </w:p>
    <w:p>
      <w:pPr>
        <w:pStyle w:val="BodyText"/>
      </w:pPr>
      <w:r>
        <w:t xml:space="preserve">Furthermore, the Surgeon has actively participated in continuing medical education activities, staying abreast of the latest developments in surgical practice. This commitment to lifelong learning is essential for maintaining clinical competence and ensuring that patients in Santiago receive the most advanced and effective care available.</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regular peer review processes to ensure ongoing quality improvement.</w:t>
      </w:r>
    </w:p>
    <w:p>
      <w:pPr>
        <w:numPr>
          <w:ilvl w:val="0"/>
          <w:numId w:val="1001"/>
        </w:numPr>
        <w:pStyle w:val="Compact"/>
      </w:pPr>
      <w:r>
        <w:t xml:space="preserve">Participate in additional training programs focused on emerging surgical technologies and techniques.</w:t>
      </w:r>
    </w:p>
    <w:p>
      <w:pPr>
        <w:numPr>
          <w:ilvl w:val="0"/>
          <w:numId w:val="1001"/>
        </w:numPr>
        <w:pStyle w:val="Compact"/>
      </w:pPr>
      <w:r>
        <w:t xml:space="preserve">Enhance documentation practices to ensure comprehensive and accurate records of surgical procedures and patient outcomes.</w:t>
      </w:r>
    </w:p>
    <w:p>
      <w:pPr>
        <w:numPr>
          <w:ilvl w:val="0"/>
          <w:numId w:val="1001"/>
        </w:numPr>
        <w:pStyle w:val="Compact"/>
      </w:pPr>
      <w:r>
        <w:t xml:space="preserve">Maintain active involvement in multidisciplinary team meetings to foster collaborative care.</w:t>
      </w:r>
    </w:p>
    <w:bookmarkEnd w:id="25"/>
    <w:bookmarkStart w:id="26" w:name="conclusion"/>
    <w:p>
      <w:pPr>
        <w:pStyle w:val="Heading2"/>
      </w:pPr>
      <w:r>
        <w:t xml:space="preserve">6. Conclusion</w:t>
      </w:r>
    </w:p>
    <w:p>
      <w:pPr>
        <w:pStyle w:val="FirstParagraph"/>
      </w:pPr>
      <w:r>
        <w:t xml:space="preserve">In conclusion, this Peer Review Report affirms the Surgeon's competence, professionalism, and commitment to providing high-quality surgical care in Santiago, Chile. The Surgeon's adherence to clinical standards, ethical practices, and patient-centered care aligns with the expectations of the healthcare community in Chile. Continued dedication to professional development and quality improvement will further enhance the Surgeon's contributions to the field of surgery.</w:t>
      </w:r>
    </w:p>
    <w:bookmarkEnd w:id="26"/>
    <w:p>
      <w:pPr>
        <w:pStyle w:val="BodyText"/>
      </w:pPr>
      <w:r>
        <w:rPr>
          <w:bCs/>
          <w:b/>
        </w:rPr>
        <w:t xml:space="preserve">Reviewed by:</w:t>
      </w:r>
    </w:p>
    <w:p>
      <w:pPr>
        <w:pStyle w:val="BodyText"/>
      </w:pPr>
      <w:r>
        <w:t xml:space="preserve">Dr. [Reviewer's Name]</w:t>
      </w:r>
    </w:p>
    <w:p>
      <w:pPr>
        <w:pStyle w:val="BodyText"/>
      </w:pPr>
      <w:r>
        <w:t xml:space="preserve">Board-Certified Surgeon</w:t>
      </w:r>
    </w:p>
    <w:p>
      <w:pPr>
        <w:pStyle w:val="BodyText"/>
      </w:pPr>
      <w:r>
        <w:t xml:space="preserve">Member, Chilean Society of Surgery</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Santiago, Chile</dc:title>
  <dc:creator/>
  <dc:language>en</dc:language>
  <cp:keywords/>
  <dcterms:created xsi:type="dcterms:W3CDTF">2026-10-10T03:50:10Z</dcterms:created>
  <dcterms:modified xsi:type="dcterms:W3CDTF">2026-10-10T03:50:10Z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