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Surgeon</w:t>
      </w:r>
      <w:r>
        <w:t xml:space="preserve"> </w:t>
      </w:r>
      <w:r>
        <w:t xml:space="preserve">-</w:t>
      </w:r>
      <w:r>
        <w:t xml:space="preserve"> </w:t>
      </w:r>
      <w:r>
        <w:t xml:space="preserve">China</w:t>
      </w:r>
      <w:r>
        <w:t xml:space="preserve"> </w:t>
      </w:r>
      <w:r>
        <w:t xml:space="preserve">Guangzhou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Surgical Competency and Professional Practice Evaluation</w:t>
      </w:r>
    </w:p>
    <w:p>
      <w:pPr>
        <w:pStyle w:val="BodyText"/>
      </w:pPr>
      <w:r>
        <w:rPr>
          <w:bCs/>
          <w:b/>
        </w:rPr>
        <w:t xml:space="preserve">Location:</w:t>
      </w:r>
      <w:r>
        <w:t xml:space="preserve"> </w:t>
      </w:r>
      <w:r>
        <w:t xml:space="preserve">China Guangzhou</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performance, surgical proficiency, and professional conduct of a practicing Surgeon within the healthcare infrastructure of China Guangzhou. Guangzhou, as a major metropolitan hub in the Guangdong province, hosts some of the most advanced medical institutions in Asia. Consequently, the standards for surgical practice in this region are exceptionally high, demanding rigorous adherence to both international best practices and local regulatory frameworks.</w:t>
      </w:r>
    </w:p>
    <w:p>
      <w:pPr>
        <w:pStyle w:val="BodyText"/>
      </w:pPr>
      <w:r>
        <w:t xml:space="preserve">The purpose of this review is to provide an objective assessment of the Surgeon’s capabilities, ensuring that patient safety remains paramount. This document serves as a formal record of the evaluation process, highlighting areas of excellence and identifying opportunities for professional development. The review encompasses a comprehensive analysis of surgical outcomes, adherence to protocols, and the Surgeon’s integration within the multidisciplinary teams typical of Guangzhou’s leading hospitals.</w:t>
      </w:r>
    </w:p>
    <w:bookmarkEnd w:id="21"/>
    <w:bookmarkStart w:id="22" w:name="Xaaa1be17fd6f39110ab1e84f8e0a6aa149e5760"/>
    <w:p>
      <w:pPr>
        <w:pStyle w:val="Heading2"/>
      </w:pPr>
      <w:r>
        <w:t xml:space="preserve">2. Clinical Competency and Surgical Technique</w:t>
      </w:r>
    </w:p>
    <w:p>
      <w:pPr>
        <w:pStyle w:val="FirstParagraph"/>
      </w:pPr>
      <w:r>
        <w:t xml:space="preserve">The core of this Peer Review Report focuses on the technical skills demonstrated by the Surgeon. During the evaluation period, a significant number of procedures were observed and reviewed. The Surgeon displayed a high level of dexterity and precision, particularly in complex cases involving minimally invasive techniques. In the context of China Guangzhou, where patient expectations for advanced surgical care are elevated, the Surgeon’s ability to utilize laparoscopic and robotic-assisted technologies was noted as a significant strength.</w:t>
      </w:r>
    </w:p>
    <w:p>
      <w:pPr>
        <w:pStyle w:val="BodyText"/>
      </w:pPr>
      <w:r>
        <w:t xml:space="preserve">The review panel examined pre-operative planning, intra-operative decision-making, and post-operative management. The Surgeon consistently demonstrated thorough preparation, ensuring that all necessary imaging and diagnostic data were reviewed prior to entering the operating theater. Intra-operatively, the Surgeon maintained a calm and methodical approach, effectively managing unexpected anatomical variations or complications. This adaptability is crucial in a high-volume surgical environment such as those found in Guangzhou’s tertiary care centers.</w:t>
      </w:r>
    </w:p>
    <w:bookmarkEnd w:id="22"/>
    <w:bookmarkStart w:id="23" w:name="patient-safety-and-quality-assurance"/>
    <w:p>
      <w:pPr>
        <w:pStyle w:val="Heading2"/>
      </w:pPr>
      <w:r>
        <w:t xml:space="preserve">3. Patient Safety and Quality Assurance</w:t>
      </w:r>
    </w:p>
    <w:p>
      <w:pPr>
        <w:pStyle w:val="FirstParagraph"/>
      </w:pPr>
      <w:r>
        <w:t xml:space="preserve">Patient safety is the cornerstone of modern surgical practice. This Peer Review Report assesses the Surgeon’s adherence to safety protocols, including infection control, sterilization procedures, and the use of checklists. The Surgeon was found to be fully compliant with the stringent hygiene standards mandated by health authorities in China Guangzhou. There were no instances of preventable surgical site infections or adverse events attributable to negligence during the review period.</w:t>
      </w:r>
    </w:p>
    <w:p>
      <w:pPr>
        <w:pStyle w:val="BodyText"/>
      </w:pPr>
      <w:r>
        <w:t xml:space="preserve">Furthermore, the Surgeon actively participates in morbidity and mortality conferences, demonstrating a commitment to continuous quality improvement. By openly discussing challenging cases and learning from outcomes, the Surgeon contributes to a culture of safety and transparency. This proactive approach aligns with the goals of healthcare institutions in Guangzhou, which strive to minimize medical errors and enhance overall patient care quality.</w:t>
      </w:r>
    </w:p>
    <w:bookmarkEnd w:id="23"/>
    <w:bookmarkStart w:id="24" w:name="professional-conduct-and-communication"/>
    <w:p>
      <w:pPr>
        <w:pStyle w:val="Heading2"/>
      </w:pPr>
      <w:r>
        <w:t xml:space="preserve">4. Professional Conduct and Communication</w:t>
      </w:r>
    </w:p>
    <w:p>
      <w:pPr>
        <w:pStyle w:val="FirstParagraph"/>
      </w:pPr>
      <w:r>
        <w:t xml:space="preserve">Effective communication is vital for a Surgeon, especially in a diverse and multicultural environment like China Guangzhou. This Peer Review Report evaluates the Surgeon’s interactions with patients, families, and colleagues. The Surgeon was commended for their ability to explain complex medical conditions and surgical options in clear, understandable terms, ensuring that patients provide informed consent.</w:t>
      </w:r>
    </w:p>
    <w:p>
      <w:pPr>
        <w:pStyle w:val="BodyText"/>
      </w:pPr>
      <w:r>
        <w:t xml:space="preserve">In terms of teamwork, the Surgeon collaborates effectively with anesthesiologists, nurses, and other specialists. The review panel observed respectful and constructive communication during surgical procedures, fostering a positive working environment. The Surgeon’s leadership in the operating room was noted as authoritative yet inclusive, encouraging input from team members when necessary. This collaborative spirit is essential for the smooth operation of surgical units in Guangzhou’s busy hospitals.</w:t>
      </w:r>
    </w:p>
    <w:bookmarkEnd w:id="24"/>
    <w:bookmarkStart w:id="25" w:name="Xef3c7eb0e7e53a9929c4d2dabf517a89cd76eac"/>
    <w:p>
      <w:pPr>
        <w:pStyle w:val="Heading2"/>
      </w:pPr>
      <w:r>
        <w:t xml:space="preserve">5. Adherence to Local Regulations and Ethics</w:t>
      </w:r>
    </w:p>
    <w:p>
      <w:pPr>
        <w:pStyle w:val="FirstParagraph"/>
      </w:pPr>
      <w:r>
        <w:t xml:space="preserve">Practicing medicine in China Guangzhou requires strict adherence to local laws, regulations, and ethical guidelines. This Peer Review Report confirms that the Surgeon operates within the legal framework established by the National Health Commission of China and local health bureaus. The Surgeon maintains all necessary licenses and certifications, ensuring lawful practice.</w:t>
      </w:r>
    </w:p>
    <w:p>
      <w:pPr>
        <w:pStyle w:val="BodyText"/>
      </w:pPr>
      <w:r>
        <w:t xml:space="preserve">Ethical considerations, such as patient confidentiality, equitable treatment, and avoidance of conflicts of interest, were thoroughly examined. The Surgeon demonstrated a strong ethical compass, prioritizing patient welfare above all else. There were no reports of unethical behavior or violations of professional codes of conduct. This adherence to ethical standards reinforces the trust placed in the Surgeon by the community and healthcare institutions in Guangzhou.</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detailed in this Peer Review Report, the Surgeon is deemed highly competent and fit to continue practicing in China Guangzhou. The Surgeon’s technical skills, commitment to patient safety, and professional conduct meet the rigorous standards expected in this region.</w:t>
      </w:r>
    </w:p>
    <w:p>
      <w:pPr>
        <w:pStyle w:val="BodyText"/>
      </w:pPr>
      <w:r>
        <w:t xml:space="preserve">To further enhance their practice, the following recommendations are made:</w:t>
      </w:r>
    </w:p>
    <w:p>
      <w:pPr>
        <w:numPr>
          <w:ilvl w:val="0"/>
          <w:numId w:val="1001"/>
        </w:numPr>
        <w:pStyle w:val="Compact"/>
      </w:pPr>
      <w:r>
        <w:t xml:space="preserve">Continue participating in advanced training workshops on emerging surgical technologies.</w:t>
      </w:r>
    </w:p>
    <w:p>
      <w:pPr>
        <w:numPr>
          <w:ilvl w:val="0"/>
          <w:numId w:val="1001"/>
        </w:numPr>
        <w:pStyle w:val="Compact"/>
      </w:pPr>
      <w:r>
        <w:t xml:space="preserve">Engage in more research activities to contribute to the medical literature and improve surgical outcomes.</w:t>
      </w:r>
    </w:p>
    <w:p>
      <w:pPr>
        <w:numPr>
          <w:ilvl w:val="0"/>
          <w:numId w:val="1001"/>
        </w:numPr>
        <w:pStyle w:val="Compact"/>
      </w:pPr>
      <w:r>
        <w:t xml:space="preserve">Maintain active involvement in peer review processes to foster a culture of continuous improvement.</w:t>
      </w:r>
    </w:p>
    <w:p>
      <w:pPr>
        <w:pStyle w:val="FirstParagraph"/>
      </w:pPr>
      <w:r>
        <w:t xml:space="preserve">In conclusion, this Surgeon represents a valuable asset to the healthcare system in China Guangzhou. Their dedication to excellence and patient care aligns perfectly with the goals of modern medical practice. This Peer Review Report serves as a testament to their professionalism and competence.</w:t>
      </w:r>
    </w:p>
    <w:bookmarkEnd w:id="26"/>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Surgical Reviewer</w:t>
      </w:r>
    </w:p>
    <w:p>
      <w:pPr>
        <w:pStyle w:val="BodyText"/>
      </w:pPr>
      <w:r>
        <w:rPr>
          <w:bCs/>
          <w:b/>
        </w:rPr>
        <w:t xml:space="preserve">Affiliation:</w:t>
      </w:r>
      <w:r>
        <w:t xml:space="preserve"> </w:t>
      </w:r>
      <w:r>
        <w:t xml:space="preserve">[Institution Name], China Guangzhou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Surgeon - China Guangzhou</dc:title>
  <dc:creator/>
  <dc:language>en</dc:language>
  <cp:keywords/>
  <dcterms:created xsi:type="dcterms:W3CDTF">2026-10-10T02:02:04Z</dcterms:created>
  <dcterms:modified xsi:type="dcterms:W3CDTF">2026-10-10T02:02:04Z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