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Surgical</w:t>
      </w:r>
      <w:r>
        <w:t xml:space="preserve"> </w:t>
      </w:r>
      <w:r>
        <w:t xml:space="preserve">Competency</w:t>
      </w:r>
      <w:r>
        <w:t xml:space="preserve"> </w:t>
      </w:r>
      <w:r>
        <w:t xml:space="preserve">Assessment</w:t>
      </w:r>
      <w:r>
        <w:t xml:space="preserve"> </w:t>
      </w:r>
      <w:r>
        <w:t xml:space="preserve">-</w:t>
      </w:r>
      <w:r>
        <w:t xml:space="preserve"> </w:t>
      </w:r>
      <w:r>
        <w:t xml:space="preserve">Medellín,</w:t>
      </w:r>
      <w:r>
        <w:t xml:space="preserve"> </w:t>
      </w:r>
      <w:r>
        <w:t xml:space="preserve">Colombia</w:t>
      </w:r>
    </w:p>
    <w:bookmarkStart w:id="20" w:name="peer-review-report"/>
    <w:p>
      <w:pPr>
        <w:pStyle w:val="Heading1"/>
      </w:pPr>
      <w:r>
        <w:t xml:space="preserve">Peer Review Report</w:t>
      </w:r>
    </w:p>
    <w:p>
      <w:pPr>
        <w:pStyle w:val="FirstParagraph"/>
      </w:pPr>
      <w:r>
        <w:t xml:space="preserve">Surgical Competency and Clinical Practice Evaluation</w:t>
      </w:r>
    </w:p>
    <w:p>
      <w:pPr>
        <w:pStyle w:val="BodyText"/>
      </w:pPr>
      <w:r>
        <w:t xml:space="preserve">Jurisdiction: Medellín, Colombia</w:t>
      </w:r>
    </w:p>
    <w:bookmarkEnd w:id="20"/>
    <w:p>
      <w:pPr>
        <w:pStyle w:val="BodyText"/>
      </w:pPr>
      <w:r>
        <w:rPr>
          <w:bCs/>
          <w:b/>
        </w:rPr>
        <w:t xml:space="preserve">Report ID:</w:t>
      </w:r>
      <w:r>
        <w:t xml:space="preserve"> </w:t>
      </w:r>
      <w:r>
        <w:t xml:space="preserve">PR-MDE-2023-8942</w:t>
      </w:r>
    </w:p>
    <w:p>
      <w:pPr>
        <w:pStyle w:val="BodyText"/>
      </w:pPr>
      <w:r>
        <w:rPr>
          <w:bCs/>
          <w:b/>
        </w:rPr>
        <w:t xml:space="preserve">Date of Review:</w:t>
      </w:r>
      <w:r>
        <w:t xml:space="preserve"> </w:t>
      </w:r>
      <w:r>
        <w:t xml:space="preserve">October 24, 2023</w:t>
      </w:r>
    </w:p>
    <w:p>
      <w:pPr>
        <w:pStyle w:val="BodyText"/>
      </w:pPr>
      <w:r>
        <w:rPr>
          <w:bCs/>
          <w:b/>
        </w:rPr>
        <w:t xml:space="preserve">Subject Surgeon:</w:t>
      </w:r>
      <w:r>
        <w:t xml:space="preserve"> </w:t>
      </w:r>
      <w:r>
        <w:t xml:space="preserve">Dr. [Name Redacted]</w:t>
      </w:r>
    </w:p>
    <w:p>
      <w:pPr>
        <w:pStyle w:val="BodyText"/>
      </w:pPr>
      <w:r>
        <w:rPr>
          <w:bCs/>
          <w:b/>
        </w:rPr>
        <w:t xml:space="preserve">Specialty:</w:t>
      </w:r>
      <w:r>
        <w:t xml:space="preserve"> </w:t>
      </w:r>
      <w:r>
        <w:t xml:space="preserve">General &amp; Laparoscopic Surgery</w:t>
      </w:r>
    </w:p>
    <w:p>
      <w:pPr>
        <w:pStyle w:val="BodyText"/>
      </w:pPr>
      <w:r>
        <w:rPr>
          <w:bCs/>
          <w:b/>
        </w:rPr>
        <w:t xml:space="preserve">Facility:</w:t>
      </w:r>
      <w:r>
        <w:t xml:space="preserve"> </w:t>
      </w:r>
      <w:r>
        <w:t xml:space="preserve">[Hospital Name], Medellín</w:t>
      </w:r>
    </w:p>
    <w:p>
      <w:pPr>
        <w:pStyle w:val="BodyText"/>
      </w:pPr>
      <w:r>
        <w:rPr>
          <w:bCs/>
          <w:b/>
        </w:rPr>
        <w:t xml:space="preserve">Reviewing Body:</w:t>
      </w:r>
      <w:r>
        <w:t xml:space="preserve"> </w:t>
      </w:r>
      <w:r>
        <w:t xml:space="preserve">Medical Quality Assurance Committee</w:t>
      </w:r>
    </w:p>
    <w:p>
      <w:pPr>
        <w:pStyle w:val="BodyText"/>
      </w:pPr>
      <w:r>
        <w:t xml:space="preserve">OVERALL STATUS: CONDITIONALLY APPROVED (Pending Remediation)</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clinical performance, surgical technique, and adherence to medical protocols of the subject</w:t>
      </w:r>
      <w:r>
        <w:t xml:space="preserve"> </w:t>
      </w:r>
      <w:r>
        <w:rPr>
          <w:bCs/>
          <w:b/>
        </w:rPr>
        <w:t xml:space="preserve">Surgeon</w:t>
      </w:r>
      <w:r>
        <w:t xml:space="preserve"> </w:t>
      </w:r>
      <w:r>
        <w:t xml:space="preserve">practicing within the healthcare system of</w:t>
      </w:r>
      <w:r>
        <w:t xml:space="preserve"> </w:t>
      </w:r>
      <w:r>
        <w:rPr>
          <w:bCs/>
          <w:b/>
        </w:rPr>
        <w:t xml:space="preserve">Colombia Medellín</w:t>
      </w:r>
      <w:r>
        <w:t xml:space="preserve">. The review was conducted in accordance with the regulations set forth by the Superintendencia Nacional de Salud and the local medical council of Antioquia.</w:t>
      </w:r>
    </w:p>
    <w:p>
      <w:pPr>
        <w:pStyle w:val="BodyText"/>
      </w:pPr>
      <w:r>
        <w:t xml:space="preserve">The primary objective was to assess the quality of care provided to patients undergoing elective and emergency surgical procedures. The review panel analyzed a random sample of 50 patient records, conducted direct observation of three surgical procedures, and interviewed nursing staff and anesthesiologists. The findings indicate a high level of technical proficiency but identify critical gaps in post-operative documentation and interdisciplinary communication.</w:t>
      </w:r>
    </w:p>
    <w:bookmarkEnd w:id="21"/>
    <w:bookmarkStart w:id="22" w:name="context-and-methodology"/>
    <w:p>
      <w:pPr>
        <w:pStyle w:val="Heading2"/>
      </w:pPr>
      <w:r>
        <w:t xml:space="preserve">2. Context and Methodology</w:t>
      </w:r>
    </w:p>
    <w:p>
      <w:pPr>
        <w:pStyle w:val="FirstParagraph"/>
      </w:pPr>
      <w:r>
        <w:t xml:space="preserve">The healthcare landscape in</w:t>
      </w:r>
      <w:r>
        <w:t xml:space="preserve"> </w:t>
      </w:r>
      <w:r>
        <w:rPr>
          <w:bCs/>
          <w:b/>
        </w:rPr>
        <w:t xml:space="preserve">Colombia Medellín</w:t>
      </w:r>
      <w:r>
        <w:t xml:space="preserve"> </w:t>
      </w:r>
      <w:r>
        <w:t xml:space="preserve">is characterized by high standards of medical tourism and advanced surgical capabilities. Consequently, the expectations for a</w:t>
      </w:r>
      <w:r>
        <w:t xml:space="preserve"> </w:t>
      </w:r>
      <w:r>
        <w:rPr>
          <w:bCs/>
          <w:b/>
        </w:rPr>
        <w:t xml:space="preserve">Surgeon</w:t>
      </w:r>
      <w:r>
        <w:t xml:space="preserve"> </w:t>
      </w:r>
      <w:r>
        <w:t xml:space="preserve">operating in this region are rigorous. This</w:t>
      </w:r>
      <w:r>
        <w:t xml:space="preserve"> </w:t>
      </w:r>
      <w:r>
        <w:rPr>
          <w:bCs/>
          <w:b/>
        </w:rPr>
        <w:t xml:space="preserve">Peer Review Report</w:t>
      </w:r>
      <w:r>
        <w:t xml:space="preserve"> </w:t>
      </w:r>
      <w:r>
        <w:t xml:space="preserve">utilized a multi-modal approach:</w:t>
      </w:r>
    </w:p>
    <w:p>
      <w:pPr>
        <w:numPr>
          <w:ilvl w:val="0"/>
          <w:numId w:val="1001"/>
        </w:numPr>
        <w:pStyle w:val="Compact"/>
      </w:pPr>
      <w:r>
        <w:rPr>
          <w:bCs/>
          <w:b/>
        </w:rPr>
        <w:t xml:space="preserve">Chart Audit:</w:t>
      </w:r>
      <w:r>
        <w:t xml:space="preserve"> </w:t>
      </w:r>
      <w:r>
        <w:t xml:space="preserve">Review of pre-operative assessments, operative notes, and discharge summaries.</w:t>
      </w:r>
    </w:p>
    <w:p>
      <w:pPr>
        <w:numPr>
          <w:ilvl w:val="0"/>
          <w:numId w:val="1001"/>
        </w:numPr>
        <w:pStyle w:val="Compact"/>
      </w:pPr>
      <w:r>
        <w:rPr>
          <w:bCs/>
          <w:b/>
        </w:rPr>
        <w:t xml:space="preserve">Direct Observation:</w:t>
      </w:r>
      <w:r>
        <w:t xml:space="preserve"> </w:t>
      </w:r>
      <w:r>
        <w:t xml:space="preserve">Real-time assessment of surgical skills, sterility maintenance, and team leadership.</w:t>
      </w:r>
    </w:p>
    <w:p>
      <w:pPr>
        <w:numPr>
          <w:ilvl w:val="0"/>
          <w:numId w:val="1001"/>
        </w:numPr>
        <w:pStyle w:val="Compact"/>
      </w:pPr>
      <w:r>
        <w:rPr>
          <w:bCs/>
          <w:b/>
        </w:rPr>
        <w:t xml:space="preserve">Outcome Analysis:</w:t>
      </w:r>
      <w:r>
        <w:t xml:space="preserve"> </w:t>
      </w:r>
      <w:r>
        <w:t xml:space="preserve">Evaluation of complication rates, readmission rates, and mortality data compared to national benchmarks.</w:t>
      </w:r>
    </w:p>
    <w:bookmarkEnd w:id="22"/>
    <w:bookmarkStart w:id="23" w:name="Xaaa1be17fd6f39110ab1e84f8e0a6aa149e5760"/>
    <w:p>
      <w:pPr>
        <w:pStyle w:val="Heading2"/>
      </w:pPr>
      <w:r>
        <w:t xml:space="preserve">3. Clinical Competency and Surgical Technique</w:t>
      </w:r>
    </w:p>
    <w:p>
      <w:pPr>
        <w:pStyle w:val="FirstParagraph"/>
      </w:pPr>
      <w:r>
        <w:t xml:space="preserve">The subject</w:t>
      </w:r>
      <w:r>
        <w:t xml:space="preserve"> </w:t>
      </w:r>
      <w:r>
        <w:rPr>
          <w:bCs/>
          <w:b/>
        </w:rPr>
        <w:t xml:space="preserve">Surgeon</w:t>
      </w:r>
      <w:r>
        <w:t xml:space="preserve"> </w:t>
      </w:r>
      <w:r>
        <w:t xml:space="preserve">demonstrated exceptional technical skill during the observed procedures. The handling of laparoscopic instruments was precise, and the anatomical knowledge displayed was consistent with a senior specialist. In the context of</w:t>
      </w:r>
      <w:r>
        <w:t xml:space="preserve"> </w:t>
      </w:r>
      <w:r>
        <w:rPr>
          <w:bCs/>
          <w:b/>
        </w:rPr>
        <w:t xml:space="preserve">Colombia Medellín</w:t>
      </w:r>
      <w:r>
        <w:t xml:space="preserve">, where minimally invasive surgery is a priority, the Surgeon’s ability to convert open procedures to laparoscopic approaches when safe was noted as a significant strength.</w:t>
      </w:r>
    </w:p>
    <w:p>
      <w:pPr>
        <w:pStyle w:val="BodyText"/>
      </w:pPr>
      <w:r>
        <w:t xml:space="preserve">Hemostasis was achieved effectively in all observed cases. The decision-making process regarding intraoperative complications appeared sound and aligned with current evidence-based guidelines. The Surgeon maintained a calm demeanor under pressure, ensuring the safety of the patient and the operating room team.</w:t>
      </w:r>
    </w:p>
    <w:bookmarkEnd w:id="23"/>
    <w:bookmarkStart w:id="26" w:name="X790d82f796595ea82ba384798bdb313830d5dd3"/>
    <w:p>
      <w:pPr>
        <w:pStyle w:val="Heading2"/>
      </w:pPr>
      <w:r>
        <w:t xml:space="preserve">4. Adherence to Protocols and Safety Standards</w:t>
      </w:r>
    </w:p>
    <w:p>
      <w:pPr>
        <w:pStyle w:val="FirstParagraph"/>
      </w:pPr>
      <w:r>
        <w:t xml:space="preserve">While technical skills are commendable, this</w:t>
      </w:r>
      <w:r>
        <w:t xml:space="preserve"> </w:t>
      </w:r>
      <w:r>
        <w:rPr>
          <w:bCs/>
          <w:b/>
        </w:rPr>
        <w:t xml:space="preserve">Peer Review Report</w:t>
      </w:r>
      <w:r>
        <w:t xml:space="preserve"> </w:t>
      </w:r>
      <w:r>
        <w:t xml:space="preserve">highlights deviations in administrative and safety protocols.</w:t>
      </w:r>
    </w:p>
    <w:bookmarkStart w:id="24" w:name="documentation-deficiencies"/>
    <w:p>
      <w:pPr>
        <w:pStyle w:val="Heading3"/>
      </w:pPr>
      <w:r>
        <w:t xml:space="preserve">4.1 Documentation Deficiencies</w:t>
      </w:r>
    </w:p>
    <w:p>
      <w:pPr>
        <w:pStyle w:val="FirstParagraph"/>
      </w:pPr>
      <w:r>
        <w:t xml:space="preserve">A significant number of operative notes were completed more than 24 hours after the procedure, violating hospital policy. Furthermore, specific details regarding blood loss and fluid balance were occasionally estimated rather than measured. In the legal and medical environment of</w:t>
      </w:r>
      <w:r>
        <w:t xml:space="preserve"> </w:t>
      </w:r>
      <w:r>
        <w:rPr>
          <w:bCs/>
          <w:b/>
        </w:rPr>
        <w:t xml:space="preserve">Colombia Medellín</w:t>
      </w:r>
      <w:r>
        <w:t xml:space="preserve">, precise documentation is vital for continuity of care and medico-legal protection.</w:t>
      </w:r>
    </w:p>
    <w:bookmarkEnd w:id="24"/>
    <w:bookmarkStart w:id="25" w:name="informed-consent"/>
    <w:p>
      <w:pPr>
        <w:pStyle w:val="Heading3"/>
      </w:pPr>
      <w:r>
        <w:t xml:space="preserve">4.2 Informed Consent</w:t>
      </w:r>
    </w:p>
    <w:p>
      <w:pPr>
        <w:pStyle w:val="FirstParagraph"/>
      </w:pPr>
      <w:r>
        <w:t xml:space="preserve">The review found that while consent forms were signed, the documentation of the discussion regarding specific risks was sometimes generic. The Surgeon must ensure that the informed consent process is tailored to the individual patient's comorbidities, reflecting the high standard of patient autonomy expected in modern Colombian healthcare.</w:t>
      </w:r>
    </w:p>
    <w:bookmarkEnd w:id="25"/>
    <w:bookmarkEnd w:id="26"/>
    <w:bookmarkStart w:id="27" w:name="interdisciplinary-communication"/>
    <w:p>
      <w:pPr>
        <w:pStyle w:val="Heading2"/>
      </w:pPr>
      <w:r>
        <w:t xml:space="preserve">5. Interdisciplinary Communication</w:t>
      </w:r>
    </w:p>
    <w:p>
      <w:pPr>
        <w:pStyle w:val="FirstParagraph"/>
      </w:pPr>
      <w:r>
        <w:t xml:space="preserve">Effective communication is the cornerstone of surgical safety. Feedback from the nursing staff suggests that the</w:t>
      </w:r>
      <w:r>
        <w:t xml:space="preserve"> </w:t>
      </w:r>
      <w:r>
        <w:rPr>
          <w:bCs/>
          <w:b/>
        </w:rPr>
        <w:t xml:space="preserve">Surgeon</w:t>
      </w:r>
      <w:r>
        <w:t xml:space="preserve"> </w:t>
      </w:r>
      <w:r>
        <w:t xml:space="preserve">can be abrupt during high-stress situations. While this does not necessarily impact the surgical outcome, it can affect team morale and the willingness of staff to speak up about potential errors.</w:t>
      </w:r>
    </w:p>
    <w:p>
      <w:pPr>
        <w:pStyle w:val="BodyText"/>
      </w:pPr>
      <w:r>
        <w:t xml:space="preserve">The</w:t>
      </w:r>
      <w:r>
        <w:t xml:space="preserve"> </w:t>
      </w:r>
      <w:r>
        <w:rPr>
          <w:bCs/>
          <w:b/>
        </w:rPr>
        <w:t xml:space="preserve">Peer Review Report</w:t>
      </w:r>
      <w:r>
        <w:t xml:space="preserve"> </w:t>
      </w:r>
      <w:r>
        <w:t xml:space="preserve">recommends that the Surgeon engage in leadership training focused on emotional intelligence and team dynamics. This is particularly important in</w:t>
      </w:r>
      <w:r>
        <w:t xml:space="preserve"> </w:t>
      </w:r>
      <w:r>
        <w:rPr>
          <w:bCs/>
          <w:b/>
        </w:rPr>
        <w:t xml:space="preserve">Colombia Medellín</w:t>
      </w:r>
      <w:r>
        <w:t xml:space="preserve">, where multidisciplinary teams often include international staff and medical tourists requiring clear, empathetic communication.</w:t>
      </w:r>
    </w:p>
    <w:bookmarkEnd w:id="27"/>
    <w:bookmarkStart w:id="28" w:name="patient-outcomes"/>
    <w:p>
      <w:pPr>
        <w:pStyle w:val="Heading2"/>
      </w:pPr>
      <w:r>
        <w:t xml:space="preserve">6. Patient Outcomes</w:t>
      </w:r>
    </w:p>
    <w:p>
      <w:pPr>
        <w:pStyle w:val="FirstParagraph"/>
      </w:pPr>
      <w:r>
        <w:t xml:space="preserve">The analysis of patient outcomes over the last 24 months shows that the</w:t>
      </w:r>
      <w:r>
        <w:t xml:space="preserve"> </w:t>
      </w:r>
      <w:r>
        <w:rPr>
          <w:bCs/>
          <w:b/>
        </w:rPr>
        <w:t xml:space="preserve">Surgeon</w:t>
      </w:r>
      <w:r>
        <w:t xml:space="preserve">'s complication rates are within the acceptable range for the specialty. However, there is a slightly elevated rate of readmissions due to wound infections. This correlates with the observation that post-operative wound care instructions were not always clearly documented or communicated to the patient before discharge.</w:t>
      </w:r>
    </w:p>
    <w:bookmarkEnd w:id="28"/>
    <w:bookmarkStart w:id="29" w:name="recommendations"/>
    <w:p>
      <w:pPr>
        <w:pStyle w:val="Heading2"/>
      </w:pPr>
      <w:r>
        <w:t xml:space="preserve">7. Recommendations</w:t>
      </w:r>
    </w:p>
    <w:p>
      <w:pPr>
        <w:pStyle w:val="FirstParagraph"/>
      </w:pPr>
      <w:r>
        <w:t xml:space="preserve">Based on the findings of this</w:t>
      </w:r>
      <w:r>
        <w:t xml:space="preserve"> </w:t>
      </w:r>
      <w:r>
        <w:rPr>
          <w:bCs/>
          <w:b/>
        </w:rPr>
        <w:t xml:space="preserve">Peer Review Report</w:t>
      </w:r>
      <w:r>
        <w:t xml:space="preserve">, the following actions are recommended for the</w:t>
      </w:r>
      <w:r>
        <w:t xml:space="preserve"> </w:t>
      </w:r>
      <w:r>
        <w:rPr>
          <w:bCs/>
          <w:b/>
        </w:rPr>
        <w:t xml:space="preserve">Surgeon</w:t>
      </w:r>
      <w:r>
        <w:t xml:space="preserve">:</w:t>
      </w:r>
    </w:p>
    <w:p>
      <w:pPr>
        <w:numPr>
          <w:ilvl w:val="0"/>
          <w:numId w:val="1002"/>
        </w:numPr>
        <w:pStyle w:val="Compact"/>
      </w:pPr>
      <w:r>
        <w:rPr>
          <w:bCs/>
          <w:b/>
        </w:rPr>
        <w:t xml:space="preserve">Immediate:</w:t>
      </w:r>
      <w:r>
        <w:t xml:space="preserve"> </w:t>
      </w:r>
      <w:r>
        <w:t xml:space="preserve">Ensure all operative notes are completed within 12 hours of surgery.</w:t>
      </w:r>
    </w:p>
    <w:p>
      <w:pPr>
        <w:numPr>
          <w:ilvl w:val="0"/>
          <w:numId w:val="1002"/>
        </w:numPr>
        <w:pStyle w:val="Compact"/>
      </w:pPr>
      <w:r>
        <w:rPr>
          <w:bCs/>
          <w:b/>
        </w:rPr>
        <w:t xml:space="preserve">Short-term:</w:t>
      </w:r>
      <w:r>
        <w:t xml:space="preserve"> </w:t>
      </w:r>
      <w:r>
        <w:t xml:space="preserve">Implement a standardized checklist for post-operative discharge instructions to reduce readmission rates.</w:t>
      </w:r>
    </w:p>
    <w:p>
      <w:pPr>
        <w:numPr>
          <w:ilvl w:val="0"/>
          <w:numId w:val="1002"/>
        </w:numPr>
        <w:pStyle w:val="Compact"/>
      </w:pPr>
      <w:r>
        <w:rPr>
          <w:bCs/>
          <w:b/>
        </w:rPr>
        <w:t xml:space="preserve">Long-term:</w:t>
      </w:r>
      <w:r>
        <w:t xml:space="preserve"> </w:t>
      </w:r>
      <w:r>
        <w:t xml:space="preserve">Participate in a workshop on surgical leadership and communication skills.</w:t>
      </w:r>
    </w:p>
    <w:p>
      <w:pPr>
        <w:numPr>
          <w:ilvl w:val="0"/>
          <w:numId w:val="1002"/>
        </w:numPr>
        <w:pStyle w:val="Compact"/>
      </w:pPr>
      <w:r>
        <w:rPr>
          <w:bCs/>
          <w:b/>
        </w:rPr>
        <w:t xml:space="preserve">Compliance:</w:t>
      </w:r>
      <w:r>
        <w:t xml:space="preserve"> </w:t>
      </w:r>
      <w:r>
        <w:t xml:space="preserve">Review and adhere strictly to the informed consent protocols mandated by the local health authority in</w:t>
      </w:r>
      <w:r>
        <w:t xml:space="preserve"> </w:t>
      </w:r>
      <w:r>
        <w:rPr>
          <w:bCs/>
          <w:b/>
        </w:rPr>
        <w:t xml:space="preserve">Colombia Medellín</w:t>
      </w:r>
      <w:r>
        <w:t xml:space="preserve">.</w:t>
      </w:r>
    </w:p>
    <w:p>
      <w:pPr>
        <w:pStyle w:val="FirstParagraph"/>
      </w:pPr>
      <w:r>
        <w:t xml:space="preserve">NOTE: Failure to address these recommendations within 90 days may result in a suspension of surgical privileges pending a further review.</w:t>
      </w:r>
    </w:p>
    <w:bookmarkEnd w:id="29"/>
    <w:bookmarkStart w:id="30" w:name="conclusion"/>
    <w:p>
      <w:pPr>
        <w:pStyle w:val="Heading2"/>
      </w:pPr>
      <w:r>
        <w:t xml:space="preserve">8. Conclusion</w:t>
      </w:r>
    </w:p>
    <w:p>
      <w:pPr>
        <w:pStyle w:val="FirstParagraph"/>
      </w:pPr>
      <w:r>
        <w:t xml:space="preserve">The subject</w:t>
      </w:r>
      <w:r>
        <w:t xml:space="preserve"> </w:t>
      </w:r>
      <w:r>
        <w:rPr>
          <w:bCs/>
          <w:b/>
        </w:rPr>
        <w:t xml:space="preserve">Surgeon</w:t>
      </w:r>
      <w:r>
        <w:t xml:space="preserve"> </w:t>
      </w:r>
      <w:r>
        <w:t xml:space="preserve">is a highly skilled practitioner who contributes significantly to the surgical services available in</w:t>
      </w:r>
      <w:r>
        <w:t xml:space="preserve"> </w:t>
      </w:r>
      <w:r>
        <w:rPr>
          <w:bCs/>
          <w:b/>
        </w:rPr>
        <w:t xml:space="preserve">Colombia Medellín</w:t>
      </w:r>
      <w:r>
        <w:t xml:space="preserve">. However, to maintain the highest standards of medical excellence and patient safety, improvements in documentation, communication, and post-operative care protocols are necessary. This</w:t>
      </w:r>
      <w:r>
        <w:t xml:space="preserve"> </w:t>
      </w:r>
      <w:r>
        <w:rPr>
          <w:bCs/>
          <w:b/>
        </w:rPr>
        <w:t xml:space="preserve">Peer Review Report</w:t>
      </w:r>
      <w:r>
        <w:t xml:space="preserve"> </w:t>
      </w:r>
      <w:r>
        <w:t xml:space="preserve">serves as a constructive tool for professional development and quality assurance.</w:t>
      </w:r>
    </w:p>
    <w:p>
      <w:pPr>
        <w:pStyle w:val="BodyText"/>
      </w:pPr>
      <w:r>
        <w:rPr>
          <w:bCs/>
          <w:b/>
        </w:rPr>
        <w:t xml:space="preserve">Dr. Elena Rodriguez</w:t>
      </w:r>
      <w:r>
        <w:br/>
      </w:r>
      <w:r>
        <w:t xml:space="preserve">Chair, Peer Review Committee</w:t>
      </w:r>
      <w:r>
        <w:br/>
      </w:r>
      <w:r>
        <w:t xml:space="preserve">Signature: ____________________</w:t>
      </w:r>
    </w:p>
    <w:p>
      <w:pPr>
        <w:pStyle w:val="BodyText"/>
      </w:pPr>
      <w:r>
        <w:rPr>
          <w:bCs/>
          <w:b/>
        </w:rPr>
        <w:t xml:space="preserve">Dr. Carlos Mendez</w:t>
      </w:r>
      <w:r>
        <w:br/>
      </w:r>
      <w:r>
        <w:t xml:space="preserve">Chief of Surgery</w:t>
      </w:r>
      <w:r>
        <w:br/>
      </w:r>
      <w:r>
        <w:t xml:space="preserve">Signature: ____________________</w:t>
      </w:r>
    </w:p>
    <w:p>
      <w:pPr>
        <w:pStyle w:val="BodyText"/>
      </w:pPr>
      <w:r>
        <w:t xml:space="preserve">Confidential Document - For Internal Use Only. Generated for Medical Quality Assurance purposes in Medellín, Colombia.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Surgical Competency Assessment - Medellín, Colombia</dc:title>
  <dc:creator/>
  <dc:language>en</dc:language>
  <cp:keywords/>
  <dcterms:created xsi:type="dcterms:W3CDTF">2026-10-10T08:55:52Z</dcterms:created>
  <dcterms:modified xsi:type="dcterms:W3CDTF">2026-10-10T08:55:52Z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