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Surgical Competency and Clinical Practice Evaluation</w:t>
      </w:r>
    </w:p>
    <w:bookmarkEnd w:id="20"/>
    <w:p>
      <w:pPr>
        <w:pStyle w:val="BodyText"/>
      </w:pPr>
      <w:r>
        <w:rPr>
          <w:bCs/>
          <w:b/>
        </w:rPr>
        <w:t xml:space="preserve">Review ID:</w:t>
      </w:r>
      <w:r>
        <w:t xml:space="preserve"> </w:t>
      </w:r>
      <w:r>
        <w:t xml:space="preserve">SR-EGY-2023-894</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Egypt, Cairo (Nasr City Medical District)</w:t>
      </w:r>
    </w:p>
    <w:p>
      <w:pPr>
        <w:pStyle w:val="BodyText"/>
      </w:pPr>
      <w:r>
        <w:rPr>
          <w:bCs/>
          <w:b/>
        </w:rPr>
        <w:t xml:space="preserve">Review Type:</w:t>
      </w:r>
      <w:r>
        <w:t xml:space="preserve"> </w:t>
      </w:r>
      <w:r>
        <w:t xml:space="preserve">Annual Credentialing &amp; Quality Assurance</w:t>
      </w:r>
    </w:p>
    <w:p>
      <w:pPr>
        <w:pStyle w:val="BodyText"/>
      </w:pPr>
      <w:r>
        <w:rPr>
          <w:bCs/>
          <w:b/>
        </w:rPr>
        <w:t xml:space="preserve">Subject Specialty:</w:t>
      </w:r>
      <w:r>
        <w:t xml:space="preserve"> </w:t>
      </w:r>
      <w:r>
        <w:t xml:space="preserve">General &amp; Laparoscopic Surgery</w:t>
      </w:r>
    </w:p>
    <w:p>
      <w:pPr>
        <w:pStyle w:val="BodyText"/>
      </w:pPr>
      <w:r>
        <w:rPr>
          <w:bCs/>
          <w:b/>
        </w:rPr>
        <w:t xml:space="preserve">Reviewer Panel:</w:t>
      </w:r>
      <w:r>
        <w:t xml:space="preserve"> </w:t>
      </w:r>
      <w:r>
        <w:t xml:space="preserve">Board of Surgical Excellence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professional conduct of the subject</w:t>
      </w:r>
      <w:r>
        <w:t xml:space="preserve"> </w:t>
      </w:r>
      <w:r>
        <w:rPr>
          <w:bCs/>
          <w:b/>
        </w:rPr>
        <w:t xml:space="preserve">Surgeon</w:t>
      </w:r>
      <w:r>
        <w:t xml:space="preserve"> </w:t>
      </w:r>
      <w:r>
        <w:t xml:space="preserve">practicing within the healthcare infrastructure of</w:t>
      </w:r>
      <w:r>
        <w:t xml:space="preserve"> </w:t>
      </w:r>
      <w:r>
        <w:rPr>
          <w:bCs/>
          <w:b/>
        </w:rPr>
        <w:t xml:space="preserve">Egypt, Cairo</w:t>
      </w:r>
      <w:r>
        <w:t xml:space="preserve">. The review process adheres to the standards set by the Egyptian Medical Syndicate and international surgical accreditation bodies. The primary objective is to ensure that the</w:t>
      </w:r>
      <w:r>
        <w:t xml:space="preserve"> </w:t>
      </w:r>
      <w:r>
        <w:rPr>
          <w:bCs/>
          <w:b/>
        </w:rPr>
        <w:t xml:space="preserve">Surgeon</w:t>
      </w:r>
      <w:r>
        <w:t xml:space="preserve"> </w:t>
      </w:r>
      <w:r>
        <w:t xml:space="preserve">maintains the highest level of patient safety, technical proficiency, and ethical responsibility required in the dynamic medical environment of Cairo.</w:t>
      </w:r>
    </w:p>
    <w:p>
      <w:pPr>
        <w:pStyle w:val="BodyText"/>
      </w:pPr>
      <w:r>
        <w:t xml:space="preserve">The assessment covers a twelve-month period of clinical activity. The findings indicate that the</w:t>
      </w:r>
      <w:r>
        <w:t xml:space="preserve"> </w:t>
      </w:r>
      <w:r>
        <w:rPr>
          <w:bCs/>
          <w:b/>
        </w:rPr>
        <w:t xml:space="preserve">Surgeon</w:t>
      </w:r>
      <w:r>
        <w:t xml:space="preserve"> </w:t>
      </w:r>
      <w:r>
        <w:t xml:space="preserve">demonstrates a robust command of surgical principles, effectively navigating the complex case mix typical of major tertiary care centers in</w:t>
      </w:r>
      <w:r>
        <w:t xml:space="preserve"> </w:t>
      </w:r>
      <w:r>
        <w:rPr>
          <w:bCs/>
          <w:b/>
        </w:rPr>
        <w:t xml:space="preserve">Egypt, Cairo</w:t>
      </w:r>
      <w:r>
        <w:t xml:space="preserve">. However, specific areas regarding documentation and multidisciplinary communication have been identified for improvement to align with evolving global standards.</w:t>
      </w:r>
    </w:p>
    <w:bookmarkEnd w:id="21"/>
    <w:bookmarkStart w:id="22" w:name="Xaaa1be17fd6f39110ab1e84f8e0a6aa149e5760"/>
    <w:p>
      <w:pPr>
        <w:pStyle w:val="Heading2"/>
      </w:pPr>
      <w:r>
        <w:t xml:space="preserve">2. Clinical Competency and Surgical Technique</w:t>
      </w:r>
    </w:p>
    <w:p>
      <w:pPr>
        <w:pStyle w:val="FirstParagraph"/>
      </w:pPr>
      <w:r>
        <w:t xml:space="preserve">The core of this</w:t>
      </w:r>
      <w:r>
        <w:t xml:space="preserve"> </w:t>
      </w:r>
      <w:r>
        <w:rPr>
          <w:bCs/>
          <w:b/>
        </w:rPr>
        <w:t xml:space="preserve">Peer Review Report</w:t>
      </w:r>
      <w:r>
        <w:t xml:space="preserve"> </w:t>
      </w:r>
      <w:r>
        <w:t xml:space="preserve">focuses on the operative skills of the</w:t>
      </w:r>
      <w:r>
        <w:t xml:space="preserve"> </w:t>
      </w:r>
      <w:r>
        <w:rPr>
          <w:bCs/>
          <w:b/>
        </w:rPr>
        <w:t xml:space="preserve">Surgeon</w:t>
      </w:r>
      <w:r>
        <w:t xml:space="preserve">. Through the review of surgical logs and direct observation of procedures, the panel has assessed the</w:t>
      </w:r>
      <w:r>
        <w:t xml:space="preserve"> </w:t>
      </w:r>
      <w:r>
        <w:rPr>
          <w:bCs/>
          <w:b/>
        </w:rPr>
        <w:t xml:space="preserve">Surgeon</w:t>
      </w:r>
      <w:r>
        <w:t xml:space="preserve">'s ability to perform both open and minimally invasive surgeries.</w:t>
      </w:r>
    </w:p>
    <w:p>
      <w:pPr>
        <w:pStyle w:val="BodyText"/>
      </w:pPr>
      <w:r>
        <w:t xml:space="preserve">The</w:t>
      </w:r>
      <w:r>
        <w:t xml:space="preserve"> </w:t>
      </w:r>
      <w:r>
        <w:rPr>
          <w:bCs/>
          <w:b/>
        </w:rPr>
        <w:t xml:space="preserve">Surgeon</w:t>
      </w:r>
      <w:r>
        <w:t xml:space="preserve"> </w:t>
      </w:r>
      <w:r>
        <w:t xml:space="preserve">exhibits exceptional dexterity and anatomical knowledge. In the context of</w:t>
      </w:r>
      <w:r>
        <w:t xml:space="preserve"> </w:t>
      </w:r>
      <w:r>
        <w:rPr>
          <w:bCs/>
          <w:b/>
        </w:rPr>
        <w:t xml:space="preserve">Egypt, Cairo</w:t>
      </w:r>
      <w:r>
        <w:t xml:space="preserve">, where patient volume is high and cases often present with advanced pathology due to delayed referrals from rural governorates, the</w:t>
      </w:r>
      <w:r>
        <w:t xml:space="preserve"> </w:t>
      </w:r>
      <w:r>
        <w:rPr>
          <w:bCs/>
          <w:b/>
        </w:rPr>
        <w:t xml:space="preserve">Surgeon</w:t>
      </w:r>
      <w:r>
        <w:t xml:space="preserve">'s ability to manage complex emergencies is commendable. Specifically, the management of acute abdominal conditions and trauma cases aligns with the Advanced Trauma Life Support (ATLS) protocols widely adopted in Cairo's major hospitals.</w:t>
      </w:r>
    </w:p>
    <w:p>
      <w:pPr>
        <w:pStyle w:val="BodyText"/>
      </w:pPr>
      <w:r>
        <w:t xml:space="preserve">Furthermore, the</w:t>
      </w:r>
      <w:r>
        <w:t xml:space="preserve"> </w:t>
      </w:r>
      <w:r>
        <w:rPr>
          <w:bCs/>
          <w:b/>
        </w:rPr>
        <w:t xml:space="preserve">Surgeon</w:t>
      </w:r>
      <w:r>
        <w:t xml:space="preserve"> </w:t>
      </w:r>
      <w:r>
        <w:t xml:space="preserve">has successfully integrated laparoscopic techniques into their routine practice. This is a critical metric for this</w:t>
      </w:r>
      <w:r>
        <w:t xml:space="preserve"> </w:t>
      </w:r>
      <w:r>
        <w:rPr>
          <w:bCs/>
          <w:b/>
        </w:rPr>
        <w:t xml:space="preserve">Peer Review Report</w:t>
      </w:r>
      <w:r>
        <w:t xml:space="preserve">, as the adoption of minimally invasive surgery is a priority for modernizing healthcare in</w:t>
      </w:r>
      <w:r>
        <w:t xml:space="preserve"> </w:t>
      </w:r>
      <w:r>
        <w:rPr>
          <w:bCs/>
          <w:b/>
        </w:rPr>
        <w:t xml:space="preserve">Egypt, Cairo</w:t>
      </w:r>
      <w:r>
        <w:t xml:space="preserve">. The</w:t>
      </w:r>
      <w:r>
        <w:t xml:space="preserve"> </w:t>
      </w:r>
      <w:r>
        <w:rPr>
          <w:bCs/>
          <w:b/>
        </w:rPr>
        <w:t xml:space="preserve">Surgeon</w:t>
      </w:r>
      <w:r>
        <w:t xml:space="preserve"> </w:t>
      </w:r>
      <w:r>
        <w:t xml:space="preserve">demonstrates appropriate indications for conversion to open surgery, prioritizing patient safety over technical persistence.</w:t>
      </w:r>
    </w:p>
    <w:bookmarkEnd w:id="22"/>
    <w:bookmarkStart w:id="23" w:name="patient-safety-and-outcomes"/>
    <w:p>
      <w:pPr>
        <w:pStyle w:val="Heading2"/>
      </w:pPr>
      <w:r>
        <w:t xml:space="preserve">3. Patient Safety and Outcomes</w:t>
      </w:r>
    </w:p>
    <w:p>
      <w:pPr>
        <w:pStyle w:val="FirstParagraph"/>
      </w:pPr>
      <w:r>
        <w:t xml:space="preserve">Patient safety is the paramount concern of any</w:t>
      </w:r>
      <w:r>
        <w:t xml:space="preserve"> </w:t>
      </w:r>
      <w:r>
        <w:rPr>
          <w:bCs/>
          <w:b/>
        </w:rPr>
        <w:t xml:space="preserve">Peer Review Report</w:t>
      </w:r>
      <w:r>
        <w:t xml:space="preserve">. The panel analyzed the</w:t>
      </w:r>
      <w:r>
        <w:t xml:space="preserve"> </w:t>
      </w:r>
      <w:r>
        <w:rPr>
          <w:bCs/>
          <w:b/>
        </w:rPr>
        <w:t xml:space="preserve">Surgeon</w:t>
      </w:r>
      <w:r>
        <w:t xml:space="preserve">'s complication rates, readmission statistics, and mortality data over the review period. The data suggests that the</w:t>
      </w:r>
      <w:r>
        <w:t xml:space="preserve"> </w:t>
      </w:r>
      <w:r>
        <w:rPr>
          <w:bCs/>
          <w:b/>
        </w:rPr>
        <w:t xml:space="preserve">Surgeon</w:t>
      </w:r>
      <w:r>
        <w:t xml:space="preserve">'s outcomes are consistent with national benchmarks for similar specialties in</w:t>
      </w:r>
      <w:r>
        <w:t xml:space="preserve"> </w:t>
      </w:r>
      <w:r>
        <w:rPr>
          <w:bCs/>
          <w:b/>
        </w:rPr>
        <w:t xml:space="preserve">Egypt, Cairo</w:t>
      </w:r>
      <w:r>
        <w:t xml:space="preserve">.</w:t>
      </w:r>
    </w:p>
    <w:p>
      <w:pPr>
        <w:pStyle w:val="BodyText"/>
      </w:pPr>
      <w:r>
        <w:t xml:space="preserve">The</w:t>
      </w:r>
      <w:r>
        <w:t xml:space="preserve"> </w:t>
      </w:r>
      <w:r>
        <w:rPr>
          <w:bCs/>
          <w:b/>
        </w:rPr>
        <w:t xml:space="preserve">Surgeon</w:t>
      </w:r>
      <w:r>
        <w:t xml:space="preserve"> </w:t>
      </w:r>
      <w:r>
        <w:t xml:space="preserve">strictly adheres to the World Health Organization (WHO) Surgical Safety Checklist. This adherence is vital in the high-pressure environment of Cairo's hospitals to prevent surgical site infections and retained instruments. The</w:t>
      </w:r>
      <w:r>
        <w:t xml:space="preserve"> </w:t>
      </w:r>
      <w:r>
        <w:rPr>
          <w:bCs/>
          <w:b/>
        </w:rPr>
        <w:t xml:space="preserve">Surgeon</w:t>
      </w:r>
      <w:r>
        <w:t xml:space="preserve"> </w:t>
      </w:r>
      <w:r>
        <w:t xml:space="preserve">has also shown a proactive approach to infection control, utilizing prophylactic antibiotics according to the guidelines established by the Egyptian Ministry of Health and Population.</w:t>
      </w:r>
    </w:p>
    <w:p>
      <w:pPr>
        <w:pStyle w:val="BodyText"/>
      </w:pPr>
      <w:r>
        <w:t xml:space="preserve">Post-operative care management is thorough. The</w:t>
      </w:r>
      <w:r>
        <w:t xml:space="preserve"> </w:t>
      </w:r>
      <w:r>
        <w:rPr>
          <w:bCs/>
          <w:b/>
        </w:rPr>
        <w:t xml:space="preserve">Surgeon</w:t>
      </w:r>
      <w:r>
        <w:t xml:space="preserve"> </w:t>
      </w:r>
      <w:r>
        <w:t xml:space="preserve">ensures that patients receive clear discharge instructions, which is particularly important given the linguistic and cultural diversity of the patient population in</w:t>
      </w:r>
      <w:r>
        <w:t xml:space="preserve"> </w:t>
      </w:r>
      <w:r>
        <w:rPr>
          <w:bCs/>
          <w:b/>
        </w:rPr>
        <w:t xml:space="preserve">Egypt, Cairo</w:t>
      </w:r>
      <w:r>
        <w:t xml:space="preserve">. The</w:t>
      </w:r>
      <w:r>
        <w:t xml:space="preserve"> </w:t>
      </w:r>
      <w:r>
        <w:rPr>
          <w:bCs/>
          <w:b/>
        </w:rPr>
        <w:t xml:space="preserve">Surgeon</w:t>
      </w:r>
      <w:r>
        <w:t xml:space="preserve"> </w:t>
      </w:r>
      <w:r>
        <w:t xml:space="preserve">effectively communicates with nursing staff to monitor vital signs and wound healing, reducing the risk of post-operative complications.</w:t>
      </w:r>
    </w:p>
    <w:bookmarkEnd w:id="23"/>
    <w:bookmarkStart w:id="24" w:name="professionalism-and-ethical-conduct"/>
    <w:p>
      <w:pPr>
        <w:pStyle w:val="Heading2"/>
      </w:pPr>
      <w:r>
        <w:t xml:space="preserve">4. Professionalism and Ethical Conduct</w:t>
      </w:r>
    </w:p>
    <w:p>
      <w:pPr>
        <w:pStyle w:val="FirstParagraph"/>
      </w:pPr>
      <w:r>
        <w:t xml:space="preserve">This section of the</w:t>
      </w:r>
      <w:r>
        <w:t xml:space="preserve"> </w:t>
      </w:r>
      <w:r>
        <w:rPr>
          <w:bCs/>
          <w:b/>
        </w:rPr>
        <w:t xml:space="preserve">Peer Review Report</w:t>
      </w:r>
      <w:r>
        <w:t xml:space="preserve"> </w:t>
      </w:r>
      <w:r>
        <w:t xml:space="preserve">evaluates the</w:t>
      </w:r>
      <w:r>
        <w:t xml:space="preserve"> </w:t>
      </w:r>
      <w:r>
        <w:rPr>
          <w:bCs/>
          <w:b/>
        </w:rPr>
        <w:t xml:space="preserve">Surgeon</w:t>
      </w:r>
      <w:r>
        <w:t xml:space="preserve">'s interaction with colleagues, staff, and patients. The</w:t>
      </w:r>
      <w:r>
        <w:t xml:space="preserve"> </w:t>
      </w:r>
      <w:r>
        <w:rPr>
          <w:bCs/>
          <w:b/>
        </w:rPr>
        <w:t xml:space="preserve">Surgeon</w:t>
      </w:r>
      <w:r>
        <w:t xml:space="preserve"> </w:t>
      </w:r>
      <w:r>
        <w:t xml:space="preserve">is regarded as a respectful and collaborative member of the medical team. In the hierarchical structure often found in medical institutions in</w:t>
      </w:r>
      <w:r>
        <w:t xml:space="preserve"> </w:t>
      </w:r>
      <w:r>
        <w:rPr>
          <w:bCs/>
          <w:b/>
        </w:rPr>
        <w:t xml:space="preserve">Egypt, Cairo</w:t>
      </w:r>
      <w:r>
        <w:t xml:space="preserve">, the</w:t>
      </w:r>
      <w:r>
        <w:t xml:space="preserve"> </w:t>
      </w:r>
      <w:r>
        <w:rPr>
          <w:bCs/>
          <w:b/>
        </w:rPr>
        <w:t xml:space="preserve">Surgeon</w:t>
      </w:r>
      <w:r>
        <w:t xml:space="preserve"> </w:t>
      </w:r>
      <w:r>
        <w:t xml:space="preserve">fosters an environment where junior doctors and residents feel comfortable asking questions and reporting errors.</w:t>
      </w:r>
    </w:p>
    <w:p>
      <w:pPr>
        <w:pStyle w:val="BodyText"/>
      </w:pPr>
      <w:r>
        <w:t xml:space="preserve">Ethical decision-making is another key focus. The</w:t>
      </w:r>
      <w:r>
        <w:t xml:space="preserve"> </w:t>
      </w:r>
      <w:r>
        <w:rPr>
          <w:bCs/>
          <w:b/>
        </w:rPr>
        <w:t xml:space="preserve">Surgeon</w:t>
      </w:r>
      <w:r>
        <w:t xml:space="preserve"> </w:t>
      </w:r>
      <w:r>
        <w:t xml:space="preserve">handles informed consent processes with transparency, ensuring that patients understand the risks and benefits of procedures. This is crucial in maintaining trust within the community. The</w:t>
      </w:r>
      <w:r>
        <w:t xml:space="preserve"> </w:t>
      </w:r>
      <w:r>
        <w:rPr>
          <w:bCs/>
          <w:b/>
        </w:rPr>
        <w:t xml:space="preserve">Surgeon</w:t>
      </w:r>
      <w:r>
        <w:t xml:space="preserve"> </w:t>
      </w:r>
      <w:r>
        <w:t xml:space="preserve">also demonstrates integrity in prescribing practices and resource utilization, avoiding unnecessary interventions.</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assessment is positive, this</w:t>
      </w:r>
      <w:r>
        <w:t xml:space="preserve"> </w:t>
      </w:r>
      <w:r>
        <w:rPr>
          <w:bCs/>
          <w:b/>
        </w:rPr>
        <w:t xml:space="preserve">Peer Review Report</w:t>
      </w:r>
      <w:r>
        <w:t xml:space="preserve"> </w:t>
      </w:r>
      <w:r>
        <w:t xml:space="preserve">identifies specific areas where the</w:t>
      </w:r>
      <w:r>
        <w:t xml:space="preserve"> </w:t>
      </w:r>
      <w:r>
        <w:rPr>
          <w:bCs/>
          <w:b/>
        </w:rPr>
        <w:t xml:space="preserve">Surgeon</w:t>
      </w:r>
      <w:r>
        <w:t xml:space="preserve"> </w:t>
      </w:r>
      <w:r>
        <w:t xml:space="preserve">can enhance their practice to meet the evolving standards of healthcare in</w:t>
      </w:r>
      <w:r>
        <w:t xml:space="preserve"> </w:t>
      </w:r>
      <w:r>
        <w:rPr>
          <w:bCs/>
          <w:b/>
        </w:rPr>
        <w:t xml:space="preserve">Egypt, Cairo</w:t>
      </w:r>
      <w:r>
        <w:t xml:space="preserve">.</w:t>
      </w:r>
    </w:p>
    <w:p>
      <w:pPr>
        <w:numPr>
          <w:ilvl w:val="0"/>
          <w:numId w:val="1001"/>
        </w:numPr>
        <w:pStyle w:val="Compact"/>
      </w:pPr>
      <w:r>
        <w:rPr>
          <w:bCs/>
          <w:b/>
        </w:rPr>
        <w:t xml:space="preserve">Clinical Documentation:</w:t>
      </w:r>
      <w:r>
        <w:t xml:space="preserve"> </w:t>
      </w:r>
      <w:r>
        <w:t xml:space="preserve">The</w:t>
      </w:r>
      <w:r>
        <w:t xml:space="preserve"> </w:t>
      </w:r>
      <w:r>
        <w:rPr>
          <w:bCs/>
          <w:b/>
        </w:rPr>
        <w:t xml:space="preserve">Surgeon</w:t>
      </w:r>
      <w:r>
        <w:t xml:space="preserve"> </w:t>
      </w:r>
      <w:r>
        <w:t xml:space="preserve">must improve the timeliness and detail of operative notes. Accurate documentation is essential for legal protection and continuity of care, especially in the busy hospital settings of Cairo.</w:t>
      </w:r>
    </w:p>
    <w:p>
      <w:pPr>
        <w:numPr>
          <w:ilvl w:val="0"/>
          <w:numId w:val="1001"/>
        </w:numPr>
        <w:pStyle w:val="Compact"/>
      </w:pPr>
      <w:r>
        <w:rPr>
          <w:bCs/>
          <w:b/>
        </w:rPr>
        <w:t xml:space="preserve">Multidisciplinary Collaboration:</w:t>
      </w:r>
      <w:r>
        <w:t xml:space="preserve"> </w:t>
      </w:r>
      <w:r>
        <w:t xml:space="preserve">The</w:t>
      </w:r>
      <w:r>
        <w:t xml:space="preserve"> </w:t>
      </w:r>
      <w:r>
        <w:rPr>
          <w:bCs/>
          <w:b/>
        </w:rPr>
        <w:t xml:space="preserve">Surgeon</w:t>
      </w:r>
      <w:r>
        <w:t xml:space="preserve"> </w:t>
      </w:r>
      <w:r>
        <w:t xml:space="preserve">is encouraged to participate more actively in tumor boards and multidisciplinary meetings. This will ensure that complex cases are managed with input from oncology, radiology, and pathology experts.</w:t>
      </w:r>
    </w:p>
    <w:p>
      <w:pPr>
        <w:numPr>
          <w:ilvl w:val="0"/>
          <w:numId w:val="1001"/>
        </w:numPr>
        <w:pStyle w:val="Compact"/>
      </w:pPr>
      <w:r>
        <w:rPr>
          <w:bCs/>
          <w:b/>
        </w:rPr>
        <w:t xml:space="preserve">Continuing Medical Education (CME):</w:t>
      </w:r>
      <w:r>
        <w:t xml:space="preserve"> </w:t>
      </w:r>
      <w:r>
        <w:t xml:space="preserve">The</w:t>
      </w:r>
      <w:r>
        <w:t xml:space="preserve"> </w:t>
      </w:r>
      <w:r>
        <w:rPr>
          <w:bCs/>
          <w:b/>
        </w:rPr>
        <w:t xml:space="preserve">Surgeon</w:t>
      </w:r>
      <w:r>
        <w:t xml:space="preserve"> </w:t>
      </w:r>
      <w:r>
        <w:t xml:space="preserve">should pursue advanced training in robotic-assisted surgery. As technology advances in</w:t>
      </w:r>
      <w:r>
        <w:t xml:space="preserve"> </w:t>
      </w:r>
      <w:r>
        <w:rPr>
          <w:bCs/>
          <w:b/>
        </w:rPr>
        <w:t xml:space="preserve">Egypt, Cairo</w:t>
      </w:r>
      <w:r>
        <w:t xml:space="preserve">, staying at the forefront of innovation is necessary for maintaining competitive and high-quality care.</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Surgeon</w:t>
      </w:r>
      <w:r>
        <w:t xml:space="preserve"> </w:t>
      </w:r>
      <w:r>
        <w:t xml:space="preserve">is a competent, skilled, and ethical practitioner. Their contributions to the surgical landscape in</w:t>
      </w:r>
      <w:r>
        <w:t xml:space="preserve"> </w:t>
      </w:r>
      <w:r>
        <w:rPr>
          <w:bCs/>
          <w:b/>
        </w:rPr>
        <w:t xml:space="preserve">Egypt, Cairo</w:t>
      </w:r>
      <w:r>
        <w:t xml:space="preserve"> </w:t>
      </w:r>
      <w:r>
        <w:t xml:space="preserve">are significant, and they consistently provide high-quality care to their patients. By addressing the recommendations outlined in this report, the</w:t>
      </w:r>
      <w:r>
        <w:t xml:space="preserve"> </w:t>
      </w:r>
      <w:r>
        <w:rPr>
          <w:bCs/>
          <w:b/>
        </w:rPr>
        <w:t xml:space="preserve">Surgeon</w:t>
      </w:r>
      <w:r>
        <w:t xml:space="preserve"> </w:t>
      </w:r>
      <w:r>
        <w:t xml:space="preserve">will further elevate their practice and continue to serve as a role model for surgical excellence in the region.</w:t>
      </w:r>
    </w:p>
    <w:p>
      <w:pPr>
        <w:pStyle w:val="BodyText"/>
      </w:pPr>
      <w:r>
        <w:t xml:space="preserve">The panel recommends the renewal of the</w:t>
      </w:r>
      <w:r>
        <w:t xml:space="preserve"> </w:t>
      </w:r>
      <w:r>
        <w:rPr>
          <w:bCs/>
          <w:b/>
        </w:rPr>
        <w:t xml:space="preserve">Surgeon</w:t>
      </w:r>
      <w:r>
        <w:t xml:space="preserve">'s privileges for another twelve months, subject to the implementation of the suggested improvements.</w:t>
      </w:r>
    </w:p>
    <w:p>
      <w:pPr>
        <w:pStyle w:val="BodyText"/>
      </w:pPr>
      <w:r>
        <w:rPr>
          <w:bCs/>
          <w:b/>
        </w:rPr>
        <w:t xml:space="preserve">Dr. Ahmed Hassan</w:t>
      </w:r>
      <w:r>
        <w:br/>
      </w:r>
      <w:r>
        <w:t xml:space="preserve">Lead Reviewer, General Surgery</w:t>
      </w:r>
    </w:p>
    <w:p>
      <w:pPr>
        <w:pStyle w:val="BodyText"/>
      </w:pPr>
      <w:r>
        <w:rPr>
          <w:bCs/>
          <w:b/>
        </w:rPr>
        <w:t xml:space="preserve">Dr. Sarah El-Sayed</w:t>
      </w:r>
      <w:r>
        <w:br/>
      </w:r>
      <w:r>
        <w:t xml:space="preserve">Quality Assurance Director</w:t>
      </w:r>
    </w:p>
    <w:p>
      <w:pPr>
        <w:pStyle w:val="BodyText"/>
      </w:pPr>
      <w:r>
        <w:t xml:space="preserve">Confidential Document - For Internal Use Only. Prepared in accordance with the regulations of the Egyptian Medical Syndicate.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2026-10-10T04:20:23Z</dcterms:created>
  <dcterms:modified xsi:type="dcterms:W3CDTF">2026-10-10T04:20:23Z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