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Surgeon</w:t>
      </w:r>
      <w:r>
        <w:t xml:space="preserve"> </w:t>
      </w:r>
      <w:r>
        <w:t xml:space="preserve">-</w:t>
      </w:r>
      <w:r>
        <w:t xml:space="preserve"> </w:t>
      </w:r>
      <w:r>
        <w:t xml:space="preserve">France</w:t>
      </w:r>
      <w:r>
        <w:t xml:space="preserve"> </w:t>
      </w:r>
      <w:r>
        <w:t xml:space="preserve">Paris</w:t>
      </w:r>
    </w:p>
    <w:p>
      <w:pPr>
        <w:pStyle w:val="FirstParagraph"/>
      </w:pPr>
      <w:r>
        <w:rPr>
          <w:bCs/>
          <w:b/>
        </w:rPr>
        <w:t xml:space="preserve">Document ID:</w:t>
      </w:r>
      <w:r>
        <w:t xml:space="preserve"> </w:t>
      </w:r>
      <w:r>
        <w:t xml:space="preserve">PR-FR-PAR-2023-894</w:t>
      </w:r>
      <w:r>
        <w:br/>
      </w:r>
      <w:r>
        <w:rPr>
          <w:bCs/>
          <w:b/>
        </w:rPr>
        <w:t xml:space="preserve">Date:</w:t>
      </w:r>
      <w:r>
        <w:t xml:space="preserve"> </w:t>
      </w:r>
      <w:r>
        <w:t xml:space="preserve">October 24, 2023</w:t>
      </w:r>
    </w:p>
    <w:p>
      <w:pPr>
        <w:pStyle w:val="BodyText"/>
      </w:pPr>
      <w:r>
        <w:rPr>
          <w:bCs/>
          <w:b/>
        </w:rPr>
        <w:t xml:space="preserve">Confidentiality:</w:t>
      </w:r>
      <w:r>
        <w:t xml:space="preserve"> </w:t>
      </w:r>
      <w:r>
        <w:t xml:space="preserve">Strictly Confidential</w:t>
      </w:r>
      <w:r>
        <w:br/>
      </w:r>
      <w:r>
        <w:rPr>
          <w:bCs/>
          <w:b/>
        </w:rPr>
        <w:t xml:space="preserve">Jurisdiction:</w:t>
      </w:r>
      <w:r>
        <w:t xml:space="preserve"> </w:t>
      </w:r>
      <w:r>
        <w:t xml:space="preserve">France (Paris Region)</w:t>
      </w:r>
    </w:p>
    <w:bookmarkStart w:id="29" w:name="peer-review-report-surgeon"/>
    <w:p>
      <w:pPr>
        <w:pStyle w:val="Heading1"/>
      </w:pPr>
      <w:r>
        <w:t xml:space="preserve">Peer Review Report: Surgeon</w:t>
      </w:r>
    </w:p>
    <w:p>
      <w:pPr>
        <w:pStyle w:val="FirstParagraph"/>
      </w:pPr>
      <w:r>
        <w:rPr>
          <w:bCs/>
          <w:b/>
        </w:rPr>
        <w:t xml:space="preserve">Subject:</w:t>
      </w:r>
      <w:r>
        <w:t xml:space="preserve"> </w:t>
      </w:r>
      <w:r>
        <w:t xml:space="preserve">Comprehensive Clinical and Professional Evaluation</w:t>
      </w:r>
      <w:r>
        <w:br/>
      </w:r>
      <w:r>
        <w:rPr>
          <w:bCs/>
          <w:b/>
        </w:rPr>
        <w:t xml:space="preserve">Location:</w:t>
      </w:r>
      <w:r>
        <w:t xml:space="preserve"> </w:t>
      </w:r>
      <w:r>
        <w:t xml:space="preserve">Paris, France</w:t>
      </w:r>
      <w:r>
        <w:br/>
      </w:r>
      <w:r>
        <w:rPr>
          <w:bCs/>
          <w:b/>
        </w:rPr>
        <w:t xml:space="preserve">Specialty:</w:t>
      </w:r>
      <w:r>
        <w:t xml:space="preserve"> </w:t>
      </w:r>
      <w:r>
        <w:t xml:space="preserve">General and Visceral Surgery</w:t>
      </w:r>
    </w:p>
    <w:bookmarkStart w:id="20" w:name="executive-summary"/>
    <w:p>
      <w:pPr>
        <w:pStyle w:val="Heading2"/>
      </w:pPr>
      <w:r>
        <w:t xml:space="preserve">1. Executive Summary</w:t>
      </w:r>
    </w:p>
    <w:p>
      <w:pPr>
        <w:pStyle w:val="FirstParagraph"/>
      </w:pPr>
      <w:r>
        <w:t xml:space="preserve">This Peer Review Report has been commissioned to evaluate the clinical competence, surgical proficiency, and professional conduct of the Surgeon in question. The review focuses specifically on the standards of care expected within the highly regulated medical environment of France Paris. The evaluation process involved a rigorous analysis of medical records, surgical logs, patient outcomes, and adherence to the protocols established by the</w:t>
      </w:r>
      <w:r>
        <w:t xml:space="preserve"> </w:t>
      </w:r>
      <w:r>
        <w:rPr>
          <w:iCs/>
          <w:i/>
        </w:rPr>
        <w:t xml:space="preserve">Conseil National de l'Ordre des Médecins</w:t>
      </w:r>
      <w:r>
        <w:t xml:space="preserve"> </w:t>
      </w:r>
      <w:r>
        <w:t xml:space="preserve">(CNOM) and the specific hospital accreditation standards of the Parisian healthcare sector.</w:t>
      </w:r>
    </w:p>
    <w:p>
      <w:pPr>
        <w:pStyle w:val="BodyText"/>
      </w:pPr>
      <w:r>
        <w:t xml:space="preserve">The primary objective of this report is to ensure that the Surgeon maintains the highest level of safety and efficacy, aligning with the expectations of the French public health system and the private clinics operating in the capital. The findings presented herein are based on objective data and peer consensus, aiming to foster continuous improvement and patient safety.</w:t>
      </w:r>
    </w:p>
    <w:bookmarkEnd w:id="20"/>
    <w:bookmarkStart w:id="21" w:name="regulatory-and-contextual-framework"/>
    <w:p>
      <w:pPr>
        <w:pStyle w:val="Heading2"/>
      </w:pPr>
      <w:r>
        <w:t xml:space="preserve">2. Regulatory and Contextual Framework</w:t>
      </w:r>
    </w:p>
    <w:p>
      <w:pPr>
        <w:pStyle w:val="FirstParagraph"/>
      </w:pPr>
      <w:r>
        <w:t xml:space="preserve">Practicing as a Surgeon in France Paris requires strict adherence to national and regional guidelines. The review was conducted with a specific lens on the following regulatory bodies:</w:t>
      </w:r>
    </w:p>
    <w:p>
      <w:pPr>
        <w:numPr>
          <w:ilvl w:val="0"/>
          <w:numId w:val="1001"/>
        </w:numPr>
        <w:pStyle w:val="Compact"/>
      </w:pPr>
      <w:r>
        <w:rPr>
          <w:bCs/>
          <w:b/>
        </w:rPr>
        <w:t xml:space="preserve">Conseil National de l'Ordre des Médecins (CNOM):</w:t>
      </w:r>
      <w:r>
        <w:t xml:space="preserve"> </w:t>
      </w:r>
      <w:r>
        <w:t xml:space="preserve">Ensuring ethical compliance and professional integrity.</w:t>
      </w:r>
    </w:p>
    <w:p>
      <w:pPr>
        <w:numPr>
          <w:ilvl w:val="0"/>
          <w:numId w:val="1001"/>
        </w:numPr>
        <w:pStyle w:val="Compact"/>
      </w:pPr>
      <w:r>
        <w:rPr>
          <w:bCs/>
          <w:b/>
        </w:rPr>
        <w:t xml:space="preserve">Haute Autorité de Santé (HAS):</w:t>
      </w:r>
      <w:r>
        <w:t xml:space="preserve"> </w:t>
      </w:r>
      <w:r>
        <w:t xml:space="preserve">Evaluating compliance with national clinical practice guidelines (Recommandations de Bonnes Pratiques).</w:t>
      </w:r>
    </w:p>
    <w:p>
      <w:pPr>
        <w:numPr>
          <w:ilvl w:val="0"/>
          <w:numId w:val="1001"/>
        </w:numPr>
        <w:pStyle w:val="Compact"/>
      </w:pPr>
      <w:r>
        <w:rPr>
          <w:bCs/>
          <w:b/>
        </w:rPr>
        <w:t xml:space="preserve">Regional Health Agency (ARS Île-de-France):</w:t>
      </w:r>
      <w:r>
        <w:t xml:space="preserve"> </w:t>
      </w:r>
      <w:r>
        <w:t xml:space="preserve">Assessing alignment with regional health strategies and resource management.</w:t>
      </w:r>
    </w:p>
    <w:p>
      <w:pPr>
        <w:pStyle w:val="FirstParagraph"/>
      </w:pPr>
      <w:r>
        <w:t xml:space="preserve">The density of medical expertise in Paris demands that every Surgeon demonstrates not only technical skill but also the ability to collaborate within multidisciplinary teams (RCP -</w:t>
      </w:r>
      <w:r>
        <w:t xml:space="preserve"> </w:t>
      </w:r>
      <w:r>
        <w:rPr>
          <w:iCs/>
          <w:i/>
        </w:rPr>
        <w:t xml:space="preserve">Réunion de Concertation Pluridisciplinaire</w:t>
      </w:r>
      <w:r>
        <w:t xml:space="preserve">), which is a cornerstone of the French oncological and surgical care model.</w:t>
      </w:r>
    </w:p>
    <w:bookmarkEnd w:id="21"/>
    <w:bookmarkStart w:id="24" w:name="Xa882c91f75d1156c5c30bb9424ac172a97c732a"/>
    <w:p>
      <w:pPr>
        <w:pStyle w:val="Heading2"/>
      </w:pPr>
      <w:r>
        <w:t xml:space="preserve">3. Clinical Competence and Surgical Outcomes</w:t>
      </w:r>
    </w:p>
    <w:bookmarkStart w:id="22" w:name="technical-proficiency"/>
    <w:p>
      <w:pPr>
        <w:pStyle w:val="Heading3"/>
      </w:pPr>
      <w:r>
        <w:t xml:space="preserve">3.1 Technical Proficiency</w:t>
      </w:r>
    </w:p>
    <w:p>
      <w:pPr>
        <w:pStyle w:val="FirstParagraph"/>
      </w:pPr>
      <w:r>
        <w:t xml:space="preserve">The review of the Surgeon’s operative logs over the past 24 months indicates a high volume of complex procedures. The technical execution of surgeries, particularly in laparoscopic and robotic-assisted interventions, meets the advanced standards typical of Parisian university hospitals (CHU). The Surgeon demonstrates precise anatomical knowledge and efficient operative times, minimizing anesthesia duration and reducing the risk of perioperative complications.</w:t>
      </w:r>
    </w:p>
    <w:bookmarkEnd w:id="22"/>
    <w:bookmarkStart w:id="23" w:name="patient-safety-and-complication-rates"/>
    <w:p>
      <w:pPr>
        <w:pStyle w:val="Heading3"/>
      </w:pPr>
      <w:r>
        <w:t xml:space="preserve">3.2 Patient Safety and Complication Rates</w:t>
      </w:r>
    </w:p>
    <w:p>
      <w:pPr>
        <w:pStyle w:val="FirstParagraph"/>
      </w:pPr>
      <w:r>
        <w:t xml:space="preserve">A critical component of this Peer Review Report is the analysis of adverse events. The data shows that the Surgeon’s complication rates are within the statistical norms established by the French National Authority for Health (HAS). Specifically:</w:t>
      </w:r>
    </w:p>
    <w:p>
      <w:pPr>
        <w:numPr>
          <w:ilvl w:val="0"/>
          <w:numId w:val="1002"/>
        </w:numPr>
        <w:pStyle w:val="Compact"/>
      </w:pPr>
      <w:r>
        <w:rPr>
          <w:bCs/>
          <w:b/>
        </w:rPr>
        <w:t xml:space="preserve">Surgical Site Infections (SSI):</w:t>
      </w:r>
      <w:r>
        <w:t xml:space="preserve"> </w:t>
      </w:r>
      <w:r>
        <w:t xml:space="preserve">Rates are below the national average, indicating strict adherence to aseptic techniques.</w:t>
      </w:r>
    </w:p>
    <w:p>
      <w:pPr>
        <w:numPr>
          <w:ilvl w:val="0"/>
          <w:numId w:val="1002"/>
        </w:numPr>
        <w:pStyle w:val="Compact"/>
      </w:pPr>
      <w:r>
        <w:rPr>
          <w:bCs/>
          <w:b/>
        </w:rPr>
        <w:t xml:space="preserve">Readmission Rates:</w:t>
      </w:r>
      <w:r>
        <w:t xml:space="preserve"> </w:t>
      </w:r>
      <w:r>
        <w:t xml:space="preserve">The 30-day readmission rate is consistent with peer benchmarks in the Île-de-France region.</w:t>
      </w:r>
    </w:p>
    <w:p>
      <w:pPr>
        <w:numPr>
          <w:ilvl w:val="0"/>
          <w:numId w:val="1002"/>
        </w:numPr>
        <w:pStyle w:val="Compact"/>
      </w:pPr>
      <w:r>
        <w:rPr>
          <w:bCs/>
          <w:b/>
        </w:rPr>
        <w:t xml:space="preserve">Transfusion Requirements:</w:t>
      </w:r>
      <w:r>
        <w:t xml:space="preserve"> </w:t>
      </w:r>
      <w:r>
        <w:t xml:space="preserve">The Surgeon effectively utilizes blood conservation strategies, aligning with French guidelines on blood management.</w:t>
      </w:r>
    </w:p>
    <w:bookmarkEnd w:id="23"/>
    <w:bookmarkEnd w:id="24"/>
    <w:bookmarkStart w:id="25" w:name="professional-conduct-and-ethics"/>
    <w:p>
      <w:pPr>
        <w:pStyle w:val="Heading2"/>
      </w:pPr>
      <w:r>
        <w:t xml:space="preserve">4. Professional Conduct and Ethics</w:t>
      </w:r>
    </w:p>
    <w:p>
      <w:pPr>
        <w:pStyle w:val="FirstParagraph"/>
      </w:pPr>
      <w:r>
        <w:t xml:space="preserve">In the context of France Paris, where patient rights are vigorously protected, the Surgeon’s professional conduct is of paramount importance. The review confirms that the Surgeon adheres to the principles of informed consent (</w:t>
      </w:r>
      <w:r>
        <w:rPr>
          <w:iCs/>
          <w:i/>
        </w:rPr>
        <w:t xml:space="preserve">consentement éclairé</w:t>
      </w:r>
      <w:r>
        <w:t xml:space="preserve">), ensuring that patients are fully aware of the risks, benefits, and alternatives of their procedures.</w:t>
      </w:r>
    </w:p>
    <w:p>
      <w:pPr>
        <w:pStyle w:val="BodyText"/>
      </w:pPr>
      <w:r>
        <w:t xml:space="preserve">Furthermore, the Surgeon demonstrates respect for patient confidentiality and dignity. There were no reports of ethical breaches or disciplinary actions filed with the local Medical Council. The Surgeon’s communication style is professional, clear, and empathetic, facilitating strong doctor-patient relationships.</w:t>
      </w:r>
    </w:p>
    <w:bookmarkEnd w:id="25"/>
    <w:bookmarkStart w:id="26" w:name="multidisciplinary-collaboration"/>
    <w:p>
      <w:pPr>
        <w:pStyle w:val="Heading2"/>
      </w:pPr>
      <w:r>
        <w:t xml:space="preserve">5. Multidisciplinary Collaboration</w:t>
      </w:r>
    </w:p>
    <w:p>
      <w:pPr>
        <w:pStyle w:val="FirstParagraph"/>
      </w:pPr>
      <w:r>
        <w:t xml:space="preserve">Modern surgery in Paris is rarely a solitary endeavor. This Peer Review Report highlights the Surgeon’s active participation in multidisciplinary tumor boards and case conferences. The Surgeon effectively integrates recommendations from oncologists, radiologists, and pathologists, ensuring that surgical interventions are part of a holistic treatment plan. This collaborative approach is essential for managing complex cases and is highly valued in the French healthcare ecosystem.</w:t>
      </w:r>
    </w:p>
    <w:bookmarkEnd w:id="26"/>
    <w:bookmarkStart w:id="27" w:name="recommendations-for-improvement"/>
    <w:p>
      <w:pPr>
        <w:pStyle w:val="Heading2"/>
      </w:pPr>
      <w:r>
        <w:t xml:space="preserve">6. Recommendations for Improvement</w:t>
      </w:r>
    </w:p>
    <w:p>
      <w:pPr>
        <w:pStyle w:val="FirstParagraph"/>
      </w:pPr>
      <w:r>
        <w:t xml:space="preserve">While the Surgeon’s performance is commendable, the following recommendations are proposed to further enhance practice quality:</w:t>
      </w:r>
    </w:p>
    <w:p>
      <w:pPr>
        <w:numPr>
          <w:ilvl w:val="0"/>
          <w:numId w:val="1003"/>
        </w:numPr>
        <w:pStyle w:val="Compact"/>
      </w:pPr>
      <w:r>
        <w:rPr>
          <w:bCs/>
          <w:b/>
        </w:rPr>
        <w:t xml:space="preserve">Documentation:</w:t>
      </w:r>
      <w:r>
        <w:t xml:space="preserve"> </w:t>
      </w:r>
      <w:r>
        <w:t xml:space="preserve">Enhance the detail in post-operative notes to better align with the latest HAS reporting standards.</w:t>
      </w:r>
    </w:p>
    <w:p>
      <w:pPr>
        <w:numPr>
          <w:ilvl w:val="0"/>
          <w:numId w:val="1003"/>
        </w:numPr>
        <w:pStyle w:val="Compact"/>
      </w:pPr>
      <w:r>
        <w:rPr>
          <w:bCs/>
          <w:b/>
        </w:rPr>
        <w:t xml:space="preserve">Continuing Education:</w:t>
      </w:r>
      <w:r>
        <w:t xml:space="preserve"> </w:t>
      </w:r>
      <w:r>
        <w:t xml:space="preserve">Pursue advanced training in emerging minimally invasive techniques to maintain leadership in the competitive Parisian medical landscape.</w:t>
      </w:r>
    </w:p>
    <w:p>
      <w:pPr>
        <w:numPr>
          <w:ilvl w:val="0"/>
          <w:numId w:val="1003"/>
        </w:numPr>
        <w:pStyle w:val="Compact"/>
      </w:pPr>
      <w:r>
        <w:rPr>
          <w:bCs/>
          <w:b/>
        </w:rPr>
        <w:t xml:space="preserve">Patient Feedback:</w:t>
      </w:r>
      <w:r>
        <w:t xml:space="preserve"> </w:t>
      </w:r>
      <w:r>
        <w:t xml:space="preserve">Implement a structured system for collecting and analyzing patient satisfaction surveys to identify areas for service improvement.</w:t>
      </w:r>
    </w:p>
    <w:bookmarkEnd w:id="27"/>
    <w:bookmarkStart w:id="28" w:name="conclusion"/>
    <w:p>
      <w:pPr>
        <w:pStyle w:val="Heading2"/>
      </w:pPr>
      <w:r>
        <w:t xml:space="preserve">7. Conclusion</w:t>
      </w:r>
    </w:p>
    <w:p>
      <w:pPr>
        <w:pStyle w:val="FirstParagraph"/>
      </w:pPr>
      <w:r>
        <w:t xml:space="preserve">This Peer Review Report concludes that the Surgeon under evaluation is a competent, ethical, and dedicated professional. Their practice aligns with the rigorous standards required in France Paris. The Surgeon demonstrates a commitment to patient safety, clinical excellence, and continuous professional development. Based on the evidence reviewed, the Surgeon is recommended for continued practice without restriction.</w:t>
      </w:r>
    </w:p>
    <w:p>
      <w:pPr>
        <w:pStyle w:val="BodyText"/>
      </w:pPr>
      <w:r>
        <w:rPr>
          <w:bCs/>
          <w:b/>
        </w:rPr>
        <w:t xml:space="preserve">Lead Reviewer:</w:t>
      </w:r>
      <w:r>
        <w:br/>
      </w:r>
      <w:r>
        <w:t xml:space="preserve">Dr. Jean-Pierre Dubois</w:t>
      </w:r>
      <w:r>
        <w:br/>
      </w:r>
      <w:r>
        <w:t xml:space="preserve">Chief of Surgery, Review Committee</w:t>
      </w:r>
    </w:p>
    <w:p>
      <w:pPr>
        <w:pStyle w:val="BodyText"/>
      </w:pPr>
      <w:r>
        <w:t xml:space="preserve">Signature</w:t>
      </w:r>
    </w:p>
    <w:p>
      <w:pPr>
        <w:pStyle w:val="BodyText"/>
      </w:pPr>
      <w:r>
        <w:rPr>
          <w:bCs/>
          <w:b/>
        </w:rPr>
        <w:t xml:space="preserve">Co-Reviewer:</w:t>
      </w:r>
      <w:r>
        <w:br/>
      </w:r>
      <w:r>
        <w:t xml:space="preserve">Dr. Marie Laurent</w:t>
      </w:r>
      <w:r>
        <w:br/>
      </w:r>
      <w:r>
        <w:t xml:space="preserve">Medical Ethics Officer</w:t>
      </w:r>
    </w:p>
    <w:p>
      <w:pPr>
        <w:pStyle w:val="BodyText"/>
      </w:pPr>
      <w:r>
        <w:t xml:space="preserve">Signature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Surgeon - France Paris</dc:title>
  <dc:creator/>
  <dc:language>en</dc:language>
  <cp:keywords/>
  <dcterms:created xsi:type="dcterms:W3CDTF">2026-10-10T05:51:03Z</dcterms:created>
  <dcterms:modified xsi:type="dcterms:W3CDTF">2026-10-10T05:51:03Z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