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Performance Evaluation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clinical skills, and ethical standards of a Surgeon practicing in India New Delhi. The review aims to ensure that the highest standards of surgical care are maintained, in accordance with the guidelines set by the National Medical Commission (NMC) and the Medical Council of India (MCI). The evaluation focuses on various aspects of the Surgeon's practice, including pre-operative assessment, intra-operative performance, post-operative care, and patient communication.</w:t>
      </w:r>
    </w:p>
    <w:bookmarkEnd w:id="21"/>
    <w:bookmarkStart w:id="22" w:name="background-information"/>
    <w:p>
      <w:pPr>
        <w:pStyle w:val="Heading2"/>
      </w:pPr>
      <w:r>
        <w:t xml:space="preserve">2. Background Information</w:t>
      </w:r>
    </w:p>
    <w:p>
      <w:pPr>
        <w:pStyle w:val="FirstParagraph"/>
      </w:pPr>
      <w:r>
        <w:t xml:space="preserve">The Surgeon under review is a qualified medical professional with extensive experience in general and specialized surgery. The Surgeon practices at a leading hospital in India New Delhi, one of the most prominent healthcare hubs in the country. The hospital is known for its state-of-the-art facilities and commitment to providing high-quality medical care. The Surgeon has been selected for this peer review as part of a routine quality assurance process to ensure continuous improvement in patient care.</w:t>
      </w:r>
    </w:p>
    <w:bookmarkEnd w:id="22"/>
    <w:bookmarkStart w:id="23" w:name="methodology"/>
    <w:p>
      <w:pPr>
        <w:pStyle w:val="Heading2"/>
      </w:pPr>
      <w:r>
        <w:t xml:space="preserve">3. Methodology</w:t>
      </w:r>
    </w:p>
    <w:p>
      <w:pPr>
        <w:pStyle w:val="FirstParagraph"/>
      </w:pPr>
      <w:r>
        <w:t xml:space="preserve">The Peer Review Report was conducted using a comprehensive methodology that included:</w:t>
      </w:r>
    </w:p>
    <w:p>
      <w:pPr>
        <w:numPr>
          <w:ilvl w:val="0"/>
          <w:numId w:val="1001"/>
        </w:numPr>
        <w:pStyle w:val="Compact"/>
      </w:pPr>
      <w:r>
        <w:t xml:space="preserve">Review of medical records and surgical logs.</w:t>
      </w:r>
    </w:p>
    <w:p>
      <w:pPr>
        <w:numPr>
          <w:ilvl w:val="0"/>
          <w:numId w:val="1001"/>
        </w:numPr>
        <w:pStyle w:val="Compact"/>
      </w:pPr>
      <w:r>
        <w:t xml:space="preserve">Observation of surgical procedures performed by the Surgeon.</w:t>
      </w:r>
    </w:p>
    <w:p>
      <w:pPr>
        <w:numPr>
          <w:ilvl w:val="0"/>
          <w:numId w:val="1001"/>
        </w:numPr>
        <w:pStyle w:val="Compact"/>
      </w:pPr>
      <w:r>
        <w:t xml:space="preserve">Interviews with patients, family members, and healthcare staff.</w:t>
      </w:r>
    </w:p>
    <w:p>
      <w:pPr>
        <w:numPr>
          <w:ilvl w:val="0"/>
          <w:numId w:val="1001"/>
        </w:numPr>
        <w:pStyle w:val="Compact"/>
      </w:pPr>
      <w:r>
        <w:t xml:space="preserve">Assessment of adherence to clinical guidelines and protocols.</w:t>
      </w:r>
    </w:p>
    <w:p>
      <w:pPr>
        <w:numPr>
          <w:ilvl w:val="0"/>
          <w:numId w:val="1001"/>
        </w:numPr>
        <w:pStyle w:val="Compact"/>
      </w:pPr>
      <w:r>
        <w:t xml:space="preserve">Evaluation of the Surgeon's participation in continuing medical education (CME) and professional development activities.</w:t>
      </w:r>
    </w:p>
    <w:bookmarkEnd w:id="23"/>
    <w:bookmarkStart w:id="27" w:name="clinical-competence"/>
    <w:p>
      <w:pPr>
        <w:pStyle w:val="Heading2"/>
      </w:pPr>
      <w:r>
        <w:t xml:space="preserve">4. Clinical Competence</w:t>
      </w:r>
    </w:p>
    <w:bookmarkStart w:id="24" w:name="pre-operative-assessment"/>
    <w:p>
      <w:pPr>
        <w:pStyle w:val="Heading3"/>
      </w:pPr>
      <w:r>
        <w:t xml:space="preserve">4.1 Pre-Operative Assessment</w:t>
      </w:r>
    </w:p>
    <w:p>
      <w:pPr>
        <w:pStyle w:val="FirstParagraph"/>
      </w:pPr>
      <w:r>
        <w:t xml:space="preserve">The Surgeon demonstrates a thorough approach to pre-operative assessment, ensuring that all necessary investigations and consultations are completed before surgery. The Surgeon's ability to identify potential risks and develop appropriate management plans is commendable. The Surgeon also ensures that patients are well-informed about the procedure, potential complications, and expected outcomes, which is crucial for obtaining informed consent.</w:t>
      </w:r>
    </w:p>
    <w:bookmarkEnd w:id="24"/>
    <w:bookmarkStart w:id="25" w:name="intra-operative-performance"/>
    <w:p>
      <w:pPr>
        <w:pStyle w:val="Heading3"/>
      </w:pPr>
      <w:r>
        <w:t xml:space="preserve">4.2 Intra-Operative Performance</w:t>
      </w:r>
    </w:p>
    <w:p>
      <w:pPr>
        <w:pStyle w:val="FirstParagraph"/>
      </w:pPr>
      <w:r>
        <w:t xml:space="preserve">During surgical procedures, the Surgeon exhibits excellent technical skills, precision, and attention to detail. The Surgeon's ability to handle complex cases and adapt to unexpected challenges is a testament to their expertise. The Surgeon also maintains a calm and focused demeanor, which contributes to a positive operating room environment. The use of advanced surgical techniques and technologies is evident, reflecting the Surgeon's commitment to staying updated with the latest advancements in the field.</w:t>
      </w:r>
    </w:p>
    <w:bookmarkEnd w:id="25"/>
    <w:bookmarkStart w:id="26" w:name="post-operative-care"/>
    <w:p>
      <w:pPr>
        <w:pStyle w:val="Heading3"/>
      </w:pPr>
      <w:r>
        <w:t xml:space="preserve">4.3 Post-Operative Care</w:t>
      </w:r>
    </w:p>
    <w:p>
      <w:pPr>
        <w:pStyle w:val="FirstParagraph"/>
      </w:pPr>
      <w:r>
        <w:t xml:space="preserve">The Surgeon's approach to post-operative care is comprehensive and patient-centered. The Surgeon ensures that patients receive appropriate pain management, wound care, and follow-up appointments. The Surgeon also monitors patients closely for any signs of complications and takes prompt action when necessary. The Surgeon's dedication to patient recovery and satisfaction is evident in the positive feedback received from patients and their families.</w:t>
      </w:r>
    </w:p>
    <w:bookmarkEnd w:id="26"/>
    <w:bookmarkEnd w:id="27"/>
    <w:bookmarkStart w:id="28" w:name="ethical-standards-and-professionalism"/>
    <w:p>
      <w:pPr>
        <w:pStyle w:val="Heading2"/>
      </w:pPr>
      <w:r>
        <w:t xml:space="preserve">5. Ethical Standards and Professionalism</w:t>
      </w:r>
    </w:p>
    <w:p>
      <w:pPr>
        <w:pStyle w:val="FirstParagraph"/>
      </w:pPr>
      <w:r>
        <w:t xml:space="preserve">The Surgeon adheres to the highest ethical standards and professional conduct. The Surgeon respects patient confidentiality, obtains informed consent, and maintains a respectful and empathetic attitude towards patients and their families. The Surgeon also collaborates effectively with other healthcare professionals, contributing to a multidisciplinary approach to patient care. The Surgeon's commitment to ethical practice is in line with the guidelines set by the NMC and MCI.</w:t>
      </w:r>
    </w:p>
    <w:bookmarkEnd w:id="28"/>
    <w:bookmarkStart w:id="29" w:name="X9c357ae88e351c43b4d1958da4c217ceac58886"/>
    <w:p>
      <w:pPr>
        <w:pStyle w:val="Heading2"/>
      </w:pPr>
      <w:r>
        <w:t xml:space="preserve">6. Continuing Medical Education and Professional Development</w:t>
      </w:r>
    </w:p>
    <w:p>
      <w:pPr>
        <w:pStyle w:val="FirstParagraph"/>
      </w:pPr>
      <w:r>
        <w:t xml:space="preserve">The Surgeon actively participates in continuing medical education (CME) programs, workshops, and conferences to stay updated with the latest advancements in surgical techniques and technologies. The Surgeon's dedication to professional development is evident in their regular attendance at national and international medical events. The Surgeon also contributes to the medical community through research, publications, and teaching, further enhancing their reputation as a leading Surgeon in India New Delhi.</w:t>
      </w:r>
    </w:p>
    <w:bookmarkEnd w:id="29"/>
    <w:bookmarkStart w:id="30" w:name="areas-for-improvement"/>
    <w:p>
      <w:pPr>
        <w:pStyle w:val="Heading2"/>
      </w:pPr>
      <w:r>
        <w:t xml:space="preserve">7. Areas for Improvement</w:t>
      </w:r>
    </w:p>
    <w:p>
      <w:pPr>
        <w:pStyle w:val="FirstParagraph"/>
      </w:pPr>
      <w:r>
        <w:t xml:space="preserve">While the Surgeon's performance is largely commendable, there are a few areas where improvement could be made:</w:t>
      </w:r>
    </w:p>
    <w:p>
      <w:pPr>
        <w:numPr>
          <w:ilvl w:val="0"/>
          <w:numId w:val="1002"/>
        </w:numPr>
        <w:pStyle w:val="Compact"/>
      </w:pPr>
      <w:r>
        <w:t xml:space="preserve">Enhancing communication with patients and their families to ensure they fully understand the surgical process and post-operative care instructions.</w:t>
      </w:r>
    </w:p>
    <w:p>
      <w:pPr>
        <w:numPr>
          <w:ilvl w:val="0"/>
          <w:numId w:val="1002"/>
        </w:numPr>
        <w:pStyle w:val="Compact"/>
      </w:pPr>
      <w:r>
        <w:t xml:space="preserve">Increasing involvement in community health initiatives to promote preventive care and health education.</w:t>
      </w:r>
    </w:p>
    <w:p>
      <w:pPr>
        <w:numPr>
          <w:ilvl w:val="0"/>
          <w:numId w:val="1002"/>
        </w:numPr>
        <w:pStyle w:val="Compact"/>
      </w:pPr>
      <w:r>
        <w:t xml:space="preserve">Exploring opportunities for mentorship and training of junior surgeons to contribute to the development of the next generation of medical professionals.</w:t>
      </w:r>
    </w:p>
    <w:bookmarkEnd w:id="30"/>
    <w:bookmarkStart w:id="31" w:name="conclusion"/>
    <w:p>
      <w:pPr>
        <w:pStyle w:val="Heading2"/>
      </w:pPr>
      <w:r>
        <w:t xml:space="preserve">8. Conclusion</w:t>
      </w:r>
    </w:p>
    <w:p>
      <w:pPr>
        <w:pStyle w:val="FirstParagraph"/>
      </w:pPr>
      <w:r>
        <w:t xml:space="preserve">In conclusion, the Surgeon under review demonstrates a high level of clinical competence, ethical standards, and professionalism. The Surgeon's contributions to the healthcare community in India New Delhi are significant, and their commitment to providing high-quality surgical care is evident. The Peer Review Report recommends that the Surgeon continues to maintain their current standards of practice while addressing the identified areas for improvement. The Surgeon's dedication to excellence in surgery is a valuable asset to the healthcare system in India New Delhi.</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Surgeon</w:t>
      </w:r>
    </w:p>
    <w:p>
      <w:pPr>
        <w:pStyle w:val="BodyText"/>
      </w:pPr>
      <w:r>
        <w:rPr>
          <w:bCs/>
          <w:b/>
        </w:rPr>
        <w:t xml:space="preserve">Affiliation:</w:t>
      </w:r>
      <w:r>
        <w:t xml:space="preserve"> </w:t>
      </w:r>
      <w:r>
        <w:t xml:space="preserve">[Hospital Name], India New Delhi</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India New Delhi</dc:title>
  <dc:creator/>
  <dc:language>en</dc:language>
  <cp:keywords/>
  <dcterms:created xsi:type="dcterms:W3CDTF">2026-10-10T03:53:54Z</dcterms:created>
  <dcterms:modified xsi:type="dcterms:W3CDTF">2026-10-10T03:53:54Z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