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t xml:space="preserve">Comprehensive Evaluation of Surgical Competence and Clinical Practice</w:t>
      </w:r>
    </w:p>
    <w:p>
      <w:pPr>
        <w:pStyle w:val="BodyText"/>
      </w:pPr>
      <w:r>
        <w:t xml:space="preserve">Date of Report:</w:t>
      </w:r>
      <w:r>
        <w:t xml:space="preserve"> </w:t>
      </w:r>
      <w:r>
        <w:t xml:space="preserve">October 24, 2023</w:t>
      </w:r>
    </w:p>
    <w:p>
      <w:pPr>
        <w:pStyle w:val="BodyText"/>
      </w:pPr>
      <w:r>
        <w:t xml:space="preserve">Review Period:</w:t>
      </w:r>
      <w:r>
        <w:t xml:space="preserve"> </w:t>
      </w:r>
      <w:r>
        <w:t xml:space="preserve">January 2022 – September 2023</w:t>
      </w:r>
    </w:p>
    <w:p>
      <w:pPr>
        <w:pStyle w:val="BodyText"/>
      </w:pPr>
      <w:r>
        <w:t xml:space="preserve">Location:</w:t>
      </w:r>
      <w:r>
        <w:t xml:space="preserve"> </w:t>
      </w:r>
      <w:r>
        <w:t xml:space="preserve">Italy Naples</w:t>
      </w:r>
    </w:p>
    <w:p>
      <w:pPr>
        <w:pStyle w:val="BodyText"/>
      </w:pPr>
      <w:r>
        <w:t xml:space="preserve">Specialty:</w:t>
      </w:r>
      <w:r>
        <w:t xml:space="preserve"> </w:t>
      </w:r>
      <w:r>
        <w:t xml:space="preserve">General and Visceral Surgery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presents a detailed assessment of the clinical performance, technical proficiency, and professional conduct of a</w:t>
      </w:r>
      <w:r>
        <w:t xml:space="preserve"> </w:t>
      </w:r>
      <w:r>
        <w:rPr>
          <w:bCs/>
          <w:b/>
        </w:rPr>
        <w:t xml:space="preserve">Surgeon</w:t>
      </w:r>
      <w:r>
        <w:t xml:space="preserve"> </w:t>
      </w:r>
      <w:r>
        <w:t xml:space="preserve">practicing within the healthcare system of</w:t>
      </w:r>
      <w:r>
        <w:t xml:space="preserve"> </w:t>
      </w:r>
      <w:r>
        <w:rPr>
          <w:bCs/>
          <w:b/>
        </w:rPr>
        <w:t xml:space="preserve">Italy Naples</w:t>
      </w:r>
      <w:r>
        <w:t xml:space="preserve">. The review was conducted in accordance with the standards set by the Italian National Health Service (SSN) and the regional guidelines of Campania. The primary objective of this evaluation is to ensure that the surgical care provided aligns with international best practices while addressing the specific epidemiological and infrastructural context of Naples.</w:t>
      </w:r>
    </w:p>
    <w:p>
      <w:pPr>
        <w:pStyle w:val="BodyText"/>
      </w:pPr>
      <w:r>
        <w:t xml:space="preserve">The</w:t>
      </w:r>
      <w:r>
        <w:t xml:space="preserve"> </w:t>
      </w:r>
      <w:r>
        <w:rPr>
          <w:bCs/>
          <w:b/>
        </w:rPr>
        <w:t xml:space="preserve">Surgeon</w:t>
      </w:r>
      <w:r>
        <w:t xml:space="preserve"> </w:t>
      </w:r>
      <w:r>
        <w:t xml:space="preserve">under review has demonstrated a high level of dedication to patient care, particularly in complex abdominal procedures. However, this report also identifies areas for improvement regarding documentation standards and multidisciplinary collaboration, which are critical components of modern surgical practice in a major metropolitan hub like</w:t>
      </w:r>
      <w:r>
        <w:t xml:space="preserve"> </w:t>
      </w:r>
      <w:r>
        <w:rPr>
          <w:bCs/>
          <w:b/>
        </w:rPr>
        <w:t xml:space="preserve">Italy Naples</w:t>
      </w:r>
      <w:r>
        <w:t xml:space="preserve">.</w:t>
      </w:r>
    </w:p>
    <w:bookmarkEnd w:id="21"/>
    <w:bookmarkStart w:id="23" w:name="X9842997b1060ba695696eb844bf580fed289b67"/>
    <w:p>
      <w:pPr>
        <w:pStyle w:val="Heading2"/>
      </w:pPr>
      <w:r>
        <w:t xml:space="preserve">2. Clinical Performance and Surgical Outcomes</w:t>
      </w:r>
    </w:p>
    <w:p>
      <w:pPr>
        <w:pStyle w:val="FirstParagraph"/>
      </w:pPr>
      <w:r>
        <w:t xml:space="preserve">The core of this</w:t>
      </w:r>
      <w:r>
        <w:t xml:space="preserve"> </w:t>
      </w:r>
      <w:r>
        <w:rPr>
          <w:bCs/>
          <w:b/>
        </w:rPr>
        <w:t xml:space="preserve">Peer Review Report</w:t>
      </w:r>
      <w:r>
        <w:t xml:space="preserve"> </w:t>
      </w:r>
      <w:r>
        <w:t xml:space="preserve">focuses on the quantitative and qualitative analysis of surgical outcomes. Over the review period, the</w:t>
      </w:r>
      <w:r>
        <w:t xml:space="preserve"> </w:t>
      </w:r>
      <w:r>
        <w:rPr>
          <w:bCs/>
          <w:b/>
        </w:rPr>
        <w:t xml:space="preserve">Surgeon</w:t>
      </w:r>
      <w:r>
        <w:t xml:space="preserve"> </w:t>
      </w:r>
      <w:r>
        <w:t xml:space="preserve">performed a significant volume of procedures, including cholecystectomies, hernia repairs, and colorectal resections. The data indicates that the complication rates are consistent with, and in some cases superior to, the national averages for</w:t>
      </w:r>
      <w:r>
        <w:t xml:space="preserve"> </w:t>
      </w:r>
      <w:r>
        <w:rPr>
          <w:bCs/>
          <w:b/>
        </w:rPr>
        <w:t xml:space="preserve">Italy Naples</w:t>
      </w:r>
      <w:r>
        <w:t xml:space="preserve">.</w:t>
      </w:r>
    </w:p>
    <w:p>
      <w:pPr>
        <w:pStyle w:val="BodyText"/>
      </w:pPr>
      <w:r>
        <w:t xml:space="preserve">A notable strength is the</w:t>
      </w:r>
      <w:r>
        <w:t xml:space="preserve"> </w:t>
      </w:r>
      <w:r>
        <w:rPr>
          <w:bCs/>
          <w:b/>
        </w:rPr>
        <w:t xml:space="preserve">Surgeon</w:t>
      </w:r>
      <w:r>
        <w:t xml:space="preserve">'s proficiency in minimally invasive techniques. The adoption of laparoscopic and robotic-assisted surgeries has been rapid and effective, reducing patient recovery times and hospital stays. This is particularly relevant in</w:t>
      </w:r>
      <w:r>
        <w:t xml:space="preserve"> </w:t>
      </w:r>
      <w:r>
        <w:rPr>
          <w:bCs/>
          <w:b/>
        </w:rPr>
        <w:t xml:space="preserve">Italy Naples</w:t>
      </w:r>
      <w:r>
        <w:t xml:space="preserve">, where reducing the length of hospitalization is a key metric for hospital efficiency and patient satisfaction. The mortality rate associated with the</w:t>
      </w:r>
      <w:r>
        <w:t xml:space="preserve"> </w:t>
      </w:r>
      <w:r>
        <w:rPr>
          <w:bCs/>
          <w:b/>
        </w:rPr>
        <w:t xml:space="preserve">Surgeon</w:t>
      </w:r>
      <w:r>
        <w:t xml:space="preserve">'s cases remains well below the threshold for concern, reflecting sound preoperative assessment and intraoperative decision-making.</w:t>
      </w:r>
    </w:p>
    <w:bookmarkStart w:id="22" w:name="clinical-metrics-rating"/>
    <w:p>
      <w:pPr>
        <w:pStyle w:val="Heading3"/>
      </w:pPr>
      <w:r>
        <w:t xml:space="preserve">Clinical Metrics Rating</w:t>
      </w:r>
    </w:p>
    <w:p>
      <w:pPr>
        <w:pStyle w:val="FirstParagraph"/>
      </w:pPr>
      <w:r>
        <w:t xml:space="preserve">Technical Proficiency:</w:t>
      </w:r>
      <w:r>
        <w:t xml:space="preserve"> </w:t>
      </w:r>
      <w:r>
        <w:t xml:space="preserve">Excellent</w:t>
      </w:r>
    </w:p>
    <w:p>
      <w:pPr>
        <w:pStyle w:val="BodyText"/>
      </w:pPr>
      <w:r>
        <w:t xml:space="preserve">Complication Rate:</w:t>
      </w:r>
      <w:r>
        <w:t xml:space="preserve"> </w:t>
      </w:r>
      <w:r>
        <w:t xml:space="preserve">Low (Within Norms)</w:t>
      </w:r>
    </w:p>
    <w:p>
      <w:pPr>
        <w:pStyle w:val="BodyText"/>
      </w:pPr>
      <w:r>
        <w:t xml:space="preserve">Adherence to Guidelines:</w:t>
      </w:r>
      <w:r>
        <w:t xml:space="preserve"> </w:t>
      </w:r>
      <w:r>
        <w:t xml:space="preserve">High</w:t>
      </w:r>
    </w:p>
    <w:bookmarkEnd w:id="22"/>
    <w:bookmarkEnd w:id="23"/>
    <w:bookmarkStart w:id="24" w:name="patient-safety-and-infection-control"/>
    <w:p>
      <w:pPr>
        <w:pStyle w:val="Heading2"/>
      </w:pPr>
      <w:r>
        <w:t xml:space="preserve">3. Patient Safety and Infection Control</w:t>
      </w:r>
    </w:p>
    <w:p>
      <w:pPr>
        <w:pStyle w:val="FirstParagraph"/>
      </w:pPr>
      <w:r>
        <w:t xml:space="preserve">Patient safety is paramount in any surgical setting, and this</w:t>
      </w:r>
      <w:r>
        <w:t xml:space="preserve"> </w:t>
      </w:r>
      <w:r>
        <w:rPr>
          <w:bCs/>
          <w:b/>
        </w:rPr>
        <w:t xml:space="preserve">Peer Review Report</w:t>
      </w:r>
      <w:r>
        <w:t xml:space="preserve"> </w:t>
      </w:r>
      <w:r>
        <w:t xml:space="preserve">scrutinizes the</w:t>
      </w:r>
      <w:r>
        <w:t xml:space="preserve"> </w:t>
      </w:r>
      <w:r>
        <w:rPr>
          <w:bCs/>
          <w:b/>
        </w:rPr>
        <w:t xml:space="preserve">Surgeon</w:t>
      </w:r>
      <w:r>
        <w:t xml:space="preserve">'s adherence to safety protocols. The review confirms that the</w:t>
      </w:r>
      <w:r>
        <w:t xml:space="preserve"> </w:t>
      </w:r>
      <w:r>
        <w:rPr>
          <w:bCs/>
          <w:b/>
        </w:rPr>
        <w:t xml:space="preserve">Surgeon</w:t>
      </w:r>
      <w:r>
        <w:t xml:space="preserve"> </w:t>
      </w:r>
      <w:r>
        <w:t xml:space="preserve">consistently utilizes the WHO Surgical Safety Checklist. This is crucial in the high-volume environment of hospitals in</w:t>
      </w:r>
      <w:r>
        <w:t xml:space="preserve"> </w:t>
      </w:r>
      <w:r>
        <w:rPr>
          <w:bCs/>
          <w:b/>
        </w:rPr>
        <w:t xml:space="preserve">Italy Naples</w:t>
      </w:r>
      <w:r>
        <w:t xml:space="preserve">, where workflow pressures can sometimes compromise procedural checks.</w:t>
      </w:r>
    </w:p>
    <w:p>
      <w:pPr>
        <w:pStyle w:val="BodyText"/>
      </w:pPr>
      <w:r>
        <w:t xml:space="preserve">Regarding surgical site infections (SSIs), the rates associated with the</w:t>
      </w:r>
      <w:r>
        <w:t xml:space="preserve"> </w:t>
      </w:r>
      <w:r>
        <w:rPr>
          <w:bCs/>
          <w:b/>
        </w:rPr>
        <w:t xml:space="preserve">Surgeon</w:t>
      </w:r>
      <w:r>
        <w:t xml:space="preserve">'s cases are favorable. The implementation of appropriate antibiotic prophylaxis and strict aseptic techniques has been observed during direct audits. However, the report notes that while the</w:t>
      </w:r>
      <w:r>
        <w:t xml:space="preserve"> </w:t>
      </w:r>
      <w:r>
        <w:rPr>
          <w:bCs/>
          <w:b/>
        </w:rPr>
        <w:t xml:space="preserve">Surgeon</w:t>
      </w:r>
      <w:r>
        <w:t xml:space="preserve"> </w:t>
      </w:r>
      <w:r>
        <w:t xml:space="preserve">excels in technical execution, there is room for improvement in the postoperative monitoring of high-risk patients, particularly those with comorbidities common in the local population of</w:t>
      </w:r>
      <w:r>
        <w:t xml:space="preserve"> </w:t>
      </w:r>
      <w:r>
        <w:rPr>
          <w:bCs/>
          <w:b/>
        </w:rPr>
        <w:t xml:space="preserve">Italy Naples</w:t>
      </w:r>
      <w:r>
        <w:t xml:space="preserve">, such as diabetes and cardiovascular disease.</w:t>
      </w:r>
    </w:p>
    <w:bookmarkEnd w:id="24"/>
    <w:bookmarkStart w:id="25" w:name="X720b8ddfd411cc49978a9b9aa8c13a4ae37a395"/>
    <w:p>
      <w:pPr>
        <w:pStyle w:val="Heading2"/>
      </w:pPr>
      <w:r>
        <w:t xml:space="preserve">4. Professional Conduct and Multidisciplinary Collaboration</w:t>
      </w:r>
    </w:p>
    <w:p>
      <w:pPr>
        <w:pStyle w:val="FirstParagraph"/>
      </w:pPr>
      <w:r>
        <w:t xml:space="preserve">Modern surgery in</w:t>
      </w:r>
      <w:r>
        <w:t xml:space="preserve"> </w:t>
      </w:r>
      <w:r>
        <w:rPr>
          <w:bCs/>
          <w:b/>
        </w:rPr>
        <w:t xml:space="preserve">Italy Naples</w:t>
      </w:r>
      <w:r>
        <w:t xml:space="preserve"> </w:t>
      </w:r>
      <w:r>
        <w:t xml:space="preserve">requires seamless integration with oncology, radiology, and anesthesia teams. This</w:t>
      </w:r>
      <w:r>
        <w:t xml:space="preserve"> </w:t>
      </w:r>
      <w:r>
        <w:rPr>
          <w:bCs/>
          <w:b/>
        </w:rPr>
        <w:t xml:space="preserve">Peer Review Report</w:t>
      </w:r>
      <w:r>
        <w:t xml:space="preserve"> </w:t>
      </w:r>
      <w:r>
        <w:t xml:space="preserve">evaluates the</w:t>
      </w:r>
      <w:r>
        <w:t xml:space="preserve"> </w:t>
      </w:r>
      <w:r>
        <w:rPr>
          <w:bCs/>
          <w:b/>
        </w:rPr>
        <w:t xml:space="preserve">Surgeon</w:t>
      </w:r>
      <w:r>
        <w:t xml:space="preserve">'s ability to collaborate within these multidisciplinary teams (MDTs). Feedback from colleagues indicates that the</w:t>
      </w:r>
      <w:r>
        <w:t xml:space="preserve"> </w:t>
      </w:r>
      <w:r>
        <w:rPr>
          <w:bCs/>
          <w:b/>
        </w:rPr>
        <w:t xml:space="preserve">Surgeon</w:t>
      </w:r>
      <w:r>
        <w:t xml:space="preserve"> </w:t>
      </w:r>
      <w:r>
        <w:t xml:space="preserve">is respected for their expertise and is often sought for second opinions in complex cases.</w:t>
      </w:r>
    </w:p>
    <w:p>
      <w:pPr>
        <w:pStyle w:val="BodyText"/>
      </w:pPr>
      <w:r>
        <w:t xml:space="preserve">However, the review highlights a need for more proactive communication regarding treatment plans with non-surgical specialists. In the context of</w:t>
      </w:r>
      <w:r>
        <w:t xml:space="preserve"> </w:t>
      </w:r>
      <w:r>
        <w:rPr>
          <w:bCs/>
          <w:b/>
        </w:rPr>
        <w:t xml:space="preserve">Italy Naples</w:t>
      </w:r>
      <w:r>
        <w:t xml:space="preserve">, where healthcare resources can be strained, efficient communication is vital to avoid delays in patient care. The</w:t>
      </w:r>
      <w:r>
        <w:t xml:space="preserve"> </w:t>
      </w:r>
      <w:r>
        <w:rPr>
          <w:bCs/>
          <w:b/>
        </w:rPr>
        <w:t xml:space="preserve">Surgeon</w:t>
      </w:r>
      <w:r>
        <w:t xml:space="preserve"> </w:t>
      </w:r>
      <w:r>
        <w:t xml:space="preserve">is encouraged to participate more actively in tumor boards and case conferences to ensure a holistic approach to patient management.</w:t>
      </w:r>
    </w:p>
    <w:bookmarkEnd w:id="25"/>
    <w:bookmarkStart w:id="26" w:name="X99727b7616c755101e03dc9f08074075f1a1714"/>
    <w:p>
      <w:pPr>
        <w:pStyle w:val="Heading2"/>
      </w:pPr>
      <w:r>
        <w:t xml:space="preserve">5. Documentation and Administrative Compliance</w:t>
      </w:r>
    </w:p>
    <w:p>
      <w:pPr>
        <w:pStyle w:val="FirstParagraph"/>
      </w:pPr>
      <w:r>
        <w:t xml:space="preserve">Accurate medical documentation is a legal and ethical requirement. This</w:t>
      </w:r>
      <w:r>
        <w:t xml:space="preserve"> </w:t>
      </w:r>
      <w:r>
        <w:rPr>
          <w:bCs/>
          <w:b/>
        </w:rPr>
        <w:t xml:space="preserve">Peer Review Report</w:t>
      </w:r>
      <w:r>
        <w:t xml:space="preserve"> </w:t>
      </w:r>
      <w:r>
        <w:t xml:space="preserve">found that while the</w:t>
      </w:r>
      <w:r>
        <w:t xml:space="preserve"> </w:t>
      </w:r>
      <w:r>
        <w:rPr>
          <w:bCs/>
          <w:b/>
        </w:rPr>
        <w:t xml:space="preserve">Surgeon</w:t>
      </w:r>
      <w:r>
        <w:t xml:space="preserve">'s operative notes are detailed and technically accurate, there are occasional delays in finalizing patient records. In the Italian healthcare system, timely documentation is essential for billing, continuity of care, and legal protection.</w:t>
      </w:r>
    </w:p>
    <w:p>
      <w:pPr>
        <w:pStyle w:val="BodyText"/>
      </w:pPr>
      <w:r>
        <w:t xml:space="preserve">Furthermore, the</w:t>
      </w:r>
      <w:r>
        <w:t xml:space="preserve"> </w:t>
      </w:r>
      <w:r>
        <w:rPr>
          <w:bCs/>
          <w:b/>
        </w:rPr>
        <w:t xml:space="preserve">Surgeon</w:t>
      </w:r>
      <w:r>
        <w:t xml:space="preserve"> </w:t>
      </w:r>
      <w:r>
        <w:t xml:space="preserve">must ensure that informed consent processes are meticulously documented, reflecting the specific risks associated with each procedure. Given the diverse patient population in</w:t>
      </w:r>
      <w:r>
        <w:t xml:space="preserve"> </w:t>
      </w:r>
      <w:r>
        <w:rPr>
          <w:bCs/>
          <w:b/>
        </w:rPr>
        <w:t xml:space="preserve">Italy Naples</w:t>
      </w:r>
      <w:r>
        <w:t xml:space="preserve">, ensuring that consent is fully understood by patients, potentially requiring language support, is a critical aspect of the</w:t>
      </w:r>
      <w:r>
        <w:t xml:space="preserve"> </w:t>
      </w:r>
      <w:r>
        <w:rPr>
          <w:bCs/>
          <w:b/>
        </w:rPr>
        <w:t xml:space="preserve">Surgeon</w:t>
      </w:r>
      <w:r>
        <w:t xml:space="preserve">'s administrative duties.</w:t>
      </w:r>
    </w:p>
    <w:bookmarkEnd w:id="26"/>
    <w:bookmarkStart w:id="27" w:name="recommendations-and-action-plan"/>
    <w:p>
      <w:pPr>
        <w:pStyle w:val="Heading2"/>
      </w:pPr>
      <w:r>
        <w:t xml:space="preserve">6. Recommendations and Action Plan</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Surgeon</w:t>
      </w:r>
      <w:r>
        <w:t xml:space="preserve"> </w:t>
      </w:r>
      <w:r>
        <w:t xml:space="preserve">to enhance their practice in</w:t>
      </w:r>
      <w:r>
        <w:t xml:space="preserve"> </w:t>
      </w:r>
      <w:r>
        <w:rPr>
          <w:bCs/>
          <w:b/>
        </w:rPr>
        <w:t xml:space="preserve">Italy Naples</w:t>
      </w:r>
      <w:r>
        <w:t xml:space="preserve">:</w:t>
      </w:r>
    </w:p>
    <w:p>
      <w:pPr>
        <w:numPr>
          <w:ilvl w:val="0"/>
          <w:numId w:val="1001"/>
        </w:numPr>
        <w:pStyle w:val="Compact"/>
      </w:pPr>
      <w:r>
        <w:rPr>
          <w:bCs/>
          <w:b/>
        </w:rPr>
        <w:t xml:space="preserve">Enhance Multidisciplinary Engagement:</w:t>
      </w:r>
      <w:r>
        <w:t xml:space="preserve"> </w:t>
      </w:r>
      <w:r>
        <w:t xml:space="preserve">Increase participation in MDT meetings to improve collaborative care pathways.</w:t>
      </w:r>
    </w:p>
    <w:p>
      <w:pPr>
        <w:numPr>
          <w:ilvl w:val="0"/>
          <w:numId w:val="1001"/>
        </w:numPr>
        <w:pStyle w:val="Compact"/>
      </w:pPr>
      <w:r>
        <w:rPr>
          <w:bCs/>
          <w:b/>
        </w:rPr>
        <w:t xml:space="preserve">Improve Documentation Timeliness:</w:t>
      </w:r>
      <w:r>
        <w:t xml:space="preserve"> </w:t>
      </w:r>
      <w:r>
        <w:t xml:space="preserve">Implement a system to ensure all patient records are completed within 24 hours of discharge.</w:t>
      </w:r>
    </w:p>
    <w:p>
      <w:pPr>
        <w:numPr>
          <w:ilvl w:val="0"/>
          <w:numId w:val="1001"/>
        </w:numPr>
        <w:pStyle w:val="Compact"/>
      </w:pPr>
      <w:r>
        <w:rPr>
          <w:bCs/>
          <w:b/>
        </w:rPr>
        <w:t xml:space="preserve">Focus on Postoperative Care:</w:t>
      </w:r>
      <w:r>
        <w:t xml:space="preserve"> </w:t>
      </w:r>
      <w:r>
        <w:t xml:space="preserve">Develop stricter protocols for monitoring high-risk patients in the immediate postoperative period.</w:t>
      </w:r>
    </w:p>
    <w:p>
      <w:pPr>
        <w:numPr>
          <w:ilvl w:val="0"/>
          <w:numId w:val="1001"/>
        </w:numPr>
        <w:pStyle w:val="Compact"/>
      </w:pPr>
      <w:r>
        <w:rPr>
          <w:bCs/>
          <w:b/>
        </w:rPr>
        <w:t xml:space="preserve">Continuous Professional Development:</w:t>
      </w:r>
      <w:r>
        <w:t xml:space="preserve"> </w:t>
      </w:r>
      <w:r>
        <w:t xml:space="preserve">Pursue advanced training in robotic surgery to maintain leadership in minimally invasive techniques within the region.</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Surgeon</w:t>
      </w:r>
      <w:r>
        <w:t xml:space="preserve"> </w:t>
      </w:r>
      <w:r>
        <w:t xml:space="preserve">is a highly competent professional who provides excellent surgical care to the community of</w:t>
      </w:r>
      <w:r>
        <w:t xml:space="preserve"> </w:t>
      </w:r>
      <w:r>
        <w:rPr>
          <w:bCs/>
          <w:b/>
        </w:rPr>
        <w:t xml:space="preserve">Italy Naples</w:t>
      </w:r>
      <w:r>
        <w:t xml:space="preserve">. The technical skills and clinical judgment demonstrated are of a high standard. By addressing the identified areas for improvement, particularly in documentation and multidisciplinary communication, the</w:t>
      </w:r>
      <w:r>
        <w:t xml:space="preserve"> </w:t>
      </w:r>
      <w:r>
        <w:rPr>
          <w:bCs/>
          <w:b/>
        </w:rPr>
        <w:t xml:space="preserve">Surgeon</w:t>
      </w:r>
      <w:r>
        <w:t xml:space="preserve"> </w:t>
      </w:r>
      <w:r>
        <w:t xml:space="preserve">will further elevate the quality of care provided. This review supports the continued practice of the</w:t>
      </w:r>
      <w:r>
        <w:t xml:space="preserve"> </w:t>
      </w:r>
      <w:r>
        <w:rPr>
          <w:bCs/>
          <w:b/>
        </w:rPr>
        <w:t xml:space="preserve">Surgeon</w:t>
      </w:r>
      <w:r>
        <w:t xml:space="preserve"> </w:t>
      </w:r>
      <w:r>
        <w:t xml:space="preserve">with the expectation of ongoing professional growth and adherence to the evolving standards of healthcare in</w:t>
      </w:r>
      <w:r>
        <w:t xml:space="preserve"> </w:t>
      </w:r>
      <w:r>
        <w:rPr>
          <w:bCs/>
          <w:b/>
        </w:rPr>
        <w:t xml:space="preserve">Italy Naples</w:t>
      </w:r>
      <w:r>
        <w:t xml:space="preserve">.</w:t>
      </w:r>
    </w:p>
    <w:bookmarkEnd w:id="28"/>
    <w:p>
      <w:pPr>
        <w:pStyle w:val="BodyText"/>
      </w:pPr>
      <w:r>
        <w:t xml:space="preserve">This document is a confidential</w:t>
      </w:r>
      <w:r>
        <w:t xml:space="preserve"> </w:t>
      </w:r>
      <w:r>
        <w:rPr>
          <w:bCs/>
          <w:b/>
        </w:rPr>
        <w:t xml:space="preserve">Peer Review Report</w:t>
      </w:r>
      <w:r>
        <w:t xml:space="preserve"> </w:t>
      </w:r>
      <w:r>
        <w:t xml:space="preserve">intended for internal use by the medical board and the</w:t>
      </w:r>
      <w:r>
        <w:t xml:space="preserve"> </w:t>
      </w:r>
      <w:r>
        <w:rPr>
          <w:bCs/>
          <w:b/>
        </w:rPr>
        <w:t xml:space="preserve">Surgeon</w:t>
      </w:r>
      <w:r>
        <w:t xml:space="preserve"> </w:t>
      </w:r>
      <w:r>
        <w:t xml:space="preserve">under review. It reflects the standards and expectations of surgical practice in</w:t>
      </w:r>
      <w:r>
        <w:t xml:space="preserve"> </w:t>
      </w:r>
      <w:r>
        <w:rPr>
          <w:bCs/>
          <w:b/>
        </w:rPr>
        <w:t xml:space="preserve">Italy Naples</w:t>
      </w:r>
      <w:r>
        <w:t xml:space="preserve"> </w:t>
      </w:r>
      <w:r>
        <w:t xml:space="preserve">as of the date of issuance.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Practice in Italy Naples</dc:title>
  <dc:creator/>
  <dc:language>en</dc:language>
  <cp:keywords/>
  <dcterms:created xsi:type="dcterms:W3CDTF">2026-10-10T03:16:10Z</dcterms:created>
  <dcterms:modified xsi:type="dcterms:W3CDTF">2026-10-10T03:16:10Z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