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Netherlands</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Surgeon</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clinical performance, and adherence to medical standards of a Surgeon practicing in the Netherlands Amsterdam region. The review process is conducted in accordance with the guidelines set forth by the Dutch Healthcare Authority (NZa) and the Royal Dutch Medical Association (KNMG). The primary objective of this report is to ensure that the Surgeon maintains the highest standards of patient care, surgical proficiency, and ethical conduct within the dynamic healthcare environment of Amsterdam.</w:t>
      </w:r>
    </w:p>
    <w:bookmarkEnd w:id="21"/>
    <w:bookmarkStart w:id="22" w:name="scope-of-the-review"/>
    <w:p>
      <w:pPr>
        <w:pStyle w:val="Heading2"/>
      </w:pPr>
      <w:r>
        <w:t xml:space="preserve">2. Scope of the Review</w:t>
      </w:r>
    </w:p>
    <w:p>
      <w:pPr>
        <w:pStyle w:val="FirstParagraph"/>
      </w:pPr>
      <w:r>
        <w:t xml:space="preserve">The scope of this Peer Review Report encompasses several critical areas of the Surgeon's practice. These areas include clinical outcomes, surgical technique, patient safety protocols, communication skills, and compliance with local and national healthcare regulations. The review focuses on procedures performed within the past 24 months, with particular attention to high-risk surgeries and complex cases that are common in the Netherlands Amsterdam healthcare system.</w:t>
      </w:r>
    </w:p>
    <w:bookmarkEnd w:id="22"/>
    <w:bookmarkStart w:id="25" w:name="clinical-performance"/>
    <w:p>
      <w:pPr>
        <w:pStyle w:val="Heading2"/>
      </w:pPr>
      <w:r>
        <w:t xml:space="preserve">3. Clinical Performance</w:t>
      </w:r>
    </w:p>
    <w:bookmarkStart w:id="23" w:name="surgical-outcomes"/>
    <w:p>
      <w:pPr>
        <w:pStyle w:val="Heading3"/>
      </w:pPr>
      <w:r>
        <w:t xml:space="preserve">3.1 Surgical Outcomes</w:t>
      </w:r>
    </w:p>
    <w:p>
      <w:pPr>
        <w:pStyle w:val="FirstParagraph"/>
      </w:pPr>
      <w:r>
        <w:t xml:space="preserve">The Surgeon's clinical performance has been assessed based on a comprehensive analysis of surgical outcomes. Data collected from hospital records in Amsterdam indicate that the Surgeon has maintained a low complication rate, which is consistent with national benchmarks. The success rates for elective and emergency surgeries are commendable, reflecting the Surgeon's expertise and dedication to patient care.</w:t>
      </w:r>
    </w:p>
    <w:bookmarkEnd w:id="23"/>
    <w:bookmarkStart w:id="24" w:name="adherence-to-guidelines"/>
    <w:p>
      <w:pPr>
        <w:pStyle w:val="Heading3"/>
      </w:pPr>
      <w:r>
        <w:t xml:space="preserve">3.2 Adherence to Guidelines</w:t>
      </w:r>
    </w:p>
    <w:p>
      <w:pPr>
        <w:pStyle w:val="FirstParagraph"/>
      </w:pPr>
      <w:r>
        <w:t xml:space="preserve">The Surgeon demonstrates a strong commitment to following evidence-based clinical guidelines. This adherence is crucial in the Netherlands Amsterdam context, where healthcare practices are closely monitored to ensure quality and safety. The Surgeon's ability to integrate the latest research findings into their practice is a significant strength.</w:t>
      </w:r>
    </w:p>
    <w:bookmarkEnd w:id="24"/>
    <w:bookmarkEnd w:id="25"/>
    <w:bookmarkStart w:id="26" w:name="patient-safety-and-quality-assurance"/>
    <w:p>
      <w:pPr>
        <w:pStyle w:val="Heading2"/>
      </w:pPr>
      <w:r>
        <w:t xml:space="preserve">4. Patient Safety and Quality Assurance</w:t>
      </w:r>
    </w:p>
    <w:p>
      <w:pPr>
        <w:pStyle w:val="FirstParagraph"/>
      </w:pPr>
      <w:r>
        <w:t xml:space="preserve">Patient safety is a paramount concern in the Netherlands Amsterdam healthcare system. The Surgeon has been evaluated on their implementation of safety protocols, including pre-operative assessments, intra-operative monitoring, and post-operative care. The review found that the Surgeon consistently adheres to these protocols, contributing to a safe surgical environment. Additionally, the Surgeon actively participates in quality assurance initiatives, such as morbidity and mortality conferences, which are essential for continuous improvement in surgical practice.</w:t>
      </w:r>
    </w:p>
    <w:bookmarkEnd w:id="26"/>
    <w:bookmarkStart w:id="27" w:name="communication-and-teamwork"/>
    <w:p>
      <w:pPr>
        <w:pStyle w:val="Heading2"/>
      </w:pPr>
      <w:r>
        <w:t xml:space="preserve">5. Communication and Teamwork</w:t>
      </w:r>
    </w:p>
    <w:p>
      <w:pPr>
        <w:pStyle w:val="FirstParagraph"/>
      </w:pPr>
      <w:r>
        <w:t xml:space="preserve">Effective communication is vital in the multidisciplinary healthcare teams prevalent in Amsterdam. The Surgeon has been assessed on their ability to communicate with patients, families, and colleagues. Feedback from peers and patients indicates that the Surgeon is approachable, empathetic, and clear in their explanations. This skill is particularly important in the Netherlands Amsterdam setting, where patients are encouraged to be active participants in their healthcare decisions.</w:t>
      </w:r>
    </w:p>
    <w:bookmarkEnd w:id="27"/>
    <w:bookmarkStart w:id="28" w:name="professional-development"/>
    <w:p>
      <w:pPr>
        <w:pStyle w:val="Heading2"/>
      </w:pPr>
      <w:r>
        <w:t xml:space="preserve">6. Professional Development</w:t>
      </w:r>
    </w:p>
    <w:p>
      <w:pPr>
        <w:pStyle w:val="FirstParagraph"/>
      </w:pPr>
      <w:r>
        <w:t xml:space="preserve">The Surgeon's commitment to professional development is evident through their participation in continuing medical education (CME) activities. The Surgeon regularly attends conferences, workshops, and training sessions relevant to their specialty. This ongoing education ensures that the Surgeon remains up-to-date with the latest advancements in surgical techniques and patient care, which is essential for maintaining high standards in the Netherlands Amsterdam healthcare environment.</w:t>
      </w:r>
    </w:p>
    <w:bookmarkEnd w:id="28"/>
    <w:bookmarkStart w:id="29" w:name="ethical-conduct"/>
    <w:p>
      <w:pPr>
        <w:pStyle w:val="Heading2"/>
      </w:pPr>
      <w:r>
        <w:t xml:space="preserve">7. Ethical Conduct</w:t>
      </w:r>
    </w:p>
    <w:p>
      <w:pPr>
        <w:pStyle w:val="FirstParagraph"/>
      </w:pPr>
      <w:r>
        <w:t xml:space="preserve">Ethical conduct is a cornerstone of medical practice in the Netherlands Amsterdam. The Surgeon has been evaluated on their adherence to ethical guidelines, including patient confidentiality, informed consent, and conflict of interest management. The review found no instances of ethical breaches, and the Surgeon is recognized for their integrity and professionalism.</w:t>
      </w:r>
    </w:p>
    <w:bookmarkEnd w:id="29"/>
    <w:bookmarkStart w:id="30"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maintain high standards of clinical performance and patient safety.</w:t>
      </w:r>
    </w:p>
    <w:p>
      <w:pPr>
        <w:numPr>
          <w:ilvl w:val="0"/>
          <w:numId w:val="1001"/>
        </w:numPr>
        <w:pStyle w:val="Compact"/>
      </w:pPr>
      <w:r>
        <w:t xml:space="preserve">Engage in further research and publication to contribute to the body of knowledge in surgical practice.</w:t>
      </w:r>
    </w:p>
    <w:p>
      <w:pPr>
        <w:numPr>
          <w:ilvl w:val="0"/>
          <w:numId w:val="1001"/>
        </w:numPr>
        <w:pStyle w:val="Compact"/>
      </w:pPr>
      <w:r>
        <w:t xml:space="preserve">Participate in mentorship programs to support the development of junior surgeons in the Netherlands Amsterdam region.</w:t>
      </w:r>
    </w:p>
    <w:bookmarkEnd w:id="30"/>
    <w:bookmarkStart w:id="31" w:name="conclusion"/>
    <w:p>
      <w:pPr>
        <w:pStyle w:val="Heading2"/>
      </w:pPr>
      <w:r>
        <w:t xml:space="preserve">9. Conclusion</w:t>
      </w:r>
    </w:p>
    <w:p>
      <w:pPr>
        <w:pStyle w:val="FirstParagraph"/>
      </w:pPr>
      <w:r>
        <w:t xml:space="preserve">In conclusion, this Peer Review Report affirms that the Surgeon is a competent and dedicated professional who meets the high standards expected in the Netherlands Amsterdam healthcare system. The Surgeon's commitment to excellence, patient safety, and continuous improvement is commendable. It is recommended that the Surgeon continues their current practices and embraces opportunities for further professional growth.</w:t>
      </w:r>
    </w:p>
    <w:bookmarkEnd w:id="31"/>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Peer Reviewer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Netherlands Amsterdam</dc:title>
  <dc:creator/>
  <dc:language>en</dc:language>
  <cp:keywords/>
  <dcterms:created xsi:type="dcterms:W3CDTF">2026-10-10T03:47:04Z</dcterms:created>
  <dcterms:modified xsi:type="dcterms:W3CDTF">2026-10-10T03:47:04Z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