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Surgical Practice Assessment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Wellington Surgical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surgical outcomes, and professional conduct of a practicing Surgeon within the Wellington region of New Zealand. The primary objective of this assessment is to ensure that the highest standards of surgical care are maintained in alignment with the guidelines set forth by the Medical Council of New Zealand and the Royal Australasian College of Surgeons (RACS).</w:t>
      </w:r>
    </w:p>
    <w:p>
      <w:pPr>
        <w:pStyle w:val="BodyText"/>
      </w:pPr>
      <w:r>
        <w:t xml:space="preserve">Wellington, as the capital city and a major tertiary health hub, hosts a complex patient demographic. The review focuses on the Surgeon's ability to manage this complexity, their adherence to local protocols at Wellington Hospital, and their contribution to the broader surgical community in the Wellington region. This document serves as a formal record of the findings derived from a comprehensive audit of surgical logs, patient outcomes, and colleague feedback.</w:t>
      </w:r>
    </w:p>
    <w:bookmarkEnd w:id="21"/>
    <w:bookmarkStart w:id="22" w:name="Xa882c91f75d1156c5c30bb9424ac172a97c732a"/>
    <w:p>
      <w:pPr>
        <w:pStyle w:val="Heading2"/>
      </w:pPr>
      <w:r>
        <w:t xml:space="preserve">2. Clinical Competence and Surgical Outcomes</w:t>
      </w:r>
    </w:p>
    <w:p>
      <w:pPr>
        <w:pStyle w:val="FirstParagraph"/>
      </w:pPr>
      <w:r>
        <w:t xml:space="preserve">The core of this Peer Review Report centers on the technical proficiency of the Surgeon. An analysis of the last 24 months of surgical activity indicates a robust volume of procedures consistent with a senior practitioner in New Zealand Wellington. The audit specifically examined complication rates, re-operation rates, and mortality statistics relative to national benchmarks.</w:t>
      </w:r>
    </w:p>
    <w:p>
      <w:pPr>
        <w:pStyle w:val="BodyText"/>
      </w:pPr>
      <w:r>
        <w:t xml:space="preserve">The data suggests that the Surgeon maintains a complication rate that is within the expected range for the specific subspecialty practiced. Notably, the management of post-operative care demonstrates a high level of vigilance. In the context of Wellington's healthcare system, where multidisciplinary teams are paramount, the Surgeon has shown effective collaboration with anesthetists, intensivists, and nursing staff. This collaborative approach is critical in ensuring patient safety and optimizing recovery pathways within the Wellington District Health Board framework.</w:t>
      </w:r>
    </w:p>
    <w:bookmarkEnd w:id="22"/>
    <w:bookmarkStart w:id="23" w:name="adherence-to-professional-standards"/>
    <w:p>
      <w:pPr>
        <w:pStyle w:val="Heading2"/>
      </w:pPr>
      <w:r>
        <w:t xml:space="preserve">3. Adherence to Professional Standards</w:t>
      </w:r>
    </w:p>
    <w:p>
      <w:pPr>
        <w:pStyle w:val="FirstParagraph"/>
      </w:pPr>
      <w:r>
        <w:t xml:space="preserve">A critical component of any Peer Review Report is the evaluation of professional ethics and compliance. The Surgeon under review has demonstrated a strong commitment to the Code of Health and Disability Services Consumers' Rights, which is fundamental to medical practice in New Zealand. Patient consent processes were reviewed, and documentation indicates that informed consent is obtained thoroughly, ensuring patients in Wellington are fully aware of risks, benefits, and alternatives.</w:t>
      </w:r>
    </w:p>
    <w:p>
      <w:pPr>
        <w:pStyle w:val="BodyText"/>
      </w:pPr>
      <w:r>
        <w:t xml:space="preserve">Furthermore, the Surgeon adheres strictly to the principles of clinical governance. There is evidence of active participation in morbidity and mortality meetings, a practice that is highly valued in the Wellington surgical community. This engagement reflects a culture of continuous improvement and transparency, essential for maintaining public trust in surgical services across New Zealand Wellington.</w:t>
      </w:r>
    </w:p>
    <w:bookmarkEnd w:id="23"/>
    <w:bookmarkStart w:id="24" w:name="communication-and-patient-care"/>
    <w:p>
      <w:pPr>
        <w:pStyle w:val="Heading2"/>
      </w:pPr>
      <w:r>
        <w:t xml:space="preserve">4. Communication and Patient Care</w:t>
      </w:r>
    </w:p>
    <w:p>
      <w:pPr>
        <w:pStyle w:val="FirstParagraph"/>
      </w:pPr>
      <w:r>
        <w:t xml:space="preserve">Effective communication is a cornerstone of successful surgical practice. Feedback collected from patients and referring physicians in the Wellington area highlights the Surgeon's ability to communicate complex medical information clearly and empathetically. The Surgeon is noted for their approachability and willingness to address patient concerns, which contributes significantly to patient satisfaction scores.</w:t>
      </w:r>
    </w:p>
    <w:p>
      <w:pPr>
        <w:pStyle w:val="BodyText"/>
      </w:pPr>
      <w:r>
        <w:t xml:space="preserve">In the diverse cultural landscape of New Zealand Wellington, cultural competence is vital. The review found that the Surgeon demonstrates sensitivity to the cultural needs of patients, including those from Māori and Pacific communities. This aligns with the national health priorities to reduce health disparities and ensure equitable access to high-quality surgical care for all residents of Wellington.</w:t>
      </w:r>
    </w:p>
    <w:bookmarkEnd w:id="24"/>
    <w:bookmarkStart w:id="25" w:name="continuous-professional-development"/>
    <w:p>
      <w:pPr>
        <w:pStyle w:val="Heading2"/>
      </w:pPr>
      <w:r>
        <w:t xml:space="preserve">5. Continuous Professional Development</w:t>
      </w:r>
    </w:p>
    <w:p>
      <w:pPr>
        <w:pStyle w:val="FirstParagraph"/>
      </w:pPr>
      <w:r>
        <w:t xml:space="preserve">The medical field is constantly evolving, and a Surgeon must remain at the forefront of advancements. This Peer Review Report confirms that the subject is actively engaged in continuous professional development (CPD). The Surgeon regularly attends conferences, workshops, and training sessions relevant to their specialty, many of which are hosted in Wellington and across New Zealand.</w:t>
      </w:r>
    </w:p>
    <w:p>
      <w:pPr>
        <w:pStyle w:val="BodyText"/>
      </w:pPr>
      <w:r>
        <w:t xml:space="preserve">Additionally, the Surgeon contributes to the academic environment by mentoring junior doctors and surgical trainees. This mentorship is invaluable for the next generation of surgeons in Wellington, fostering a supportive and educational environment within the hospital. The Surgeon's involvement in research and clinical trials further enhances their standing as a leader in their field.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Surgeon is deemed to be practicing at a level that meets and, in many areas, exceeds the expected standards for a specialist in New Zealand Wellington. The clinical outcomes are satisfactory, professional conduct is exemplary, and the commitment to patient care is evident.</w:t>
      </w:r>
    </w:p>
    <w:p>
      <w:pPr>
        <w:pStyle w:val="BodyText"/>
      </w:pPr>
      <w:r>
        <w:t xml:space="preserve">It is recommended that the Surgeon continues their current trajectory of practice while maintaining their active involvement in peer review processes and clinical governance. Specific attention should be given to further integrating digital health tools into patient follow-up, a growing trend in Wellington's healthcare sector. Overall, this Surgeon is a valuable asset to the surgical community in Wellington and contributes positively to the healthcare landscape of New Zealand.</w:t>
      </w:r>
    </w:p>
    <w:bookmarkEnd w:id="26"/>
    <w:p>
      <w:pPr>
        <w:pStyle w:val="BodyText"/>
      </w:pPr>
      <w:r>
        <w:rPr>
          <w:bCs/>
          <w:b/>
        </w:rPr>
        <w:t xml:space="preserve">Prepared by:</w:t>
      </w:r>
    </w:p>
    <w:p>
      <w:pPr>
        <w:pStyle w:val="BodyText"/>
      </w:pPr>
      <w:r>
        <w:t xml:space="preserve">Dr. [Name Redacted]</w:t>
      </w:r>
    </w:p>
    <w:p>
      <w:pPr>
        <w:pStyle w:val="BodyText"/>
      </w:pPr>
      <w:r>
        <w:t xml:space="preserve">Chair, Wellington Surgical Peer Review Committee</w:t>
      </w:r>
    </w:p>
    <w:p>
      <w:pPr>
        <w:pStyle w:val="BodyText"/>
      </w:pPr>
      <w:r>
        <w:rPr>
          <w:iCs/>
          <w:i/>
        </w:rPr>
        <w:t xml:space="preserve">Medical Council of New Zealand Registered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Assessment</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