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Abuja,</w:t>
      </w:r>
      <w:r>
        <w:t xml:space="preserve"> </w:t>
      </w:r>
      <w:r>
        <w:t xml:space="preserve">Nigeria</w:t>
      </w:r>
    </w:p>
    <w:bookmarkStart w:id="20" w:name="X3ff4e26768d3ed3274aee449a7e17be07b08d5a"/>
    <w:p>
      <w:pPr>
        <w:pStyle w:val="Heading1"/>
      </w:pPr>
      <w:r>
        <w:t xml:space="preserve">Peer Review Report: Surgical Competency and Practice Standards</w:t>
      </w:r>
    </w:p>
    <w:p>
      <w:pPr>
        <w:pStyle w:val="FirstParagraph"/>
      </w:pPr>
      <w:r>
        <w:t xml:space="preserve">Confidential Evaluation Document for Medical Regulatory Compliance</w:t>
      </w:r>
    </w:p>
    <w:bookmarkEnd w:id="20"/>
    <w:p>
      <w:pPr>
        <w:pStyle w:val="BodyText"/>
      </w:pPr>
      <w:r>
        <w:rPr>
          <w:bCs/>
          <w:b/>
        </w:rPr>
        <w:t xml:space="preserve">Subject:</w:t>
      </w:r>
      <w:r>
        <w:t xml:space="preserve"> </w:t>
      </w:r>
      <w:r>
        <w:t xml:space="preserve">Consultant Surgeon</w:t>
      </w:r>
    </w:p>
    <w:p>
      <w:pPr>
        <w:pStyle w:val="BodyText"/>
      </w:pPr>
      <w:r>
        <w:rPr>
          <w:bCs/>
          <w:b/>
        </w:rPr>
        <w:t xml:space="preserve">Location:</w:t>
      </w:r>
      <w:r>
        <w:t xml:space="preserve"> </w:t>
      </w:r>
      <w:r>
        <w:t xml:space="preserve">Nigeria, Abuja (FCT)</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PR-ABJ-2023-089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proficiency, and adherence to ethical standards of a practicing</w:t>
      </w:r>
      <w:r>
        <w:t xml:space="preserve"> </w:t>
      </w:r>
      <w:r>
        <w:rPr>
          <w:bCs/>
          <w:b/>
        </w:rPr>
        <w:t xml:space="preserve">Surgeon</w:t>
      </w:r>
      <w:r>
        <w:t xml:space="preserve"> </w:t>
      </w:r>
      <w:r>
        <w:t xml:space="preserve">within the Federal Capital Territory of</w:t>
      </w:r>
      <w:r>
        <w:t xml:space="preserve"> </w:t>
      </w:r>
      <w:r>
        <w:rPr>
          <w:bCs/>
          <w:b/>
        </w:rPr>
        <w:t xml:space="preserve">Nigeria, Abuja</w:t>
      </w:r>
      <w:r>
        <w:t xml:space="preserve">. The review was conducted in accordance with the guidelines set forth by the Medical and Dental Council of Nigeria (MDCN) and the National Health Insurance Management Agency (NHIMA). The primary objective was to assess the quality of care provided to patients in a high-volume urban setting, ensuring that surgical outcomes align with international best practices while addressing the specific healthcare challenges prevalent in</w:t>
      </w:r>
      <w:r>
        <w:t xml:space="preserve"> </w:t>
      </w:r>
      <w:r>
        <w:rPr>
          <w:bCs/>
          <w:b/>
        </w:rPr>
        <w:t xml:space="preserve">Abuja</w:t>
      </w:r>
      <w:r>
        <w:t xml:space="preserve">.</w:t>
      </w:r>
    </w:p>
    <w:p>
      <w:pPr>
        <w:pStyle w:val="BodyText"/>
      </w:pPr>
      <w:r>
        <w:t xml:space="preserve">The evaluation encompasses a comprehensive analysis of operative logs, patient outcomes, infection control protocols, and peer feedback. The findings indicate a generally high standard of surgical care, with specific areas identified for improvement regarding resource optimization and post-operative documentation.</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covers a twelve-month period of surgical activity. The methodology employed included a retrospective chart review of 150 random patient files, direct observation of five surgical procedures, and structured interviews with nursing staff and anesthetists. Special attention was paid to the management of trauma cases and elective procedures, which constitute a significant portion of surgical demand in</w:t>
      </w:r>
      <w:r>
        <w:t xml:space="preserve"> </w:t>
      </w:r>
      <w:r>
        <w:rPr>
          <w:bCs/>
          <w:b/>
        </w:rPr>
        <w:t xml:space="preserve">Nigeria, Abuja</w:t>
      </w:r>
      <w:r>
        <w:t xml:space="preserve">.</w:t>
      </w:r>
    </w:p>
    <w:p>
      <w:pPr>
        <w:pStyle w:val="BodyText"/>
      </w:pPr>
      <w:r>
        <w:t xml:space="preserve">The review team considered the unique context of the</w:t>
      </w:r>
      <w:r>
        <w:t xml:space="preserve"> </w:t>
      </w:r>
      <w:r>
        <w:rPr>
          <w:bCs/>
          <w:b/>
        </w:rPr>
        <w:t xml:space="preserve">Abuja</w:t>
      </w:r>
      <w:r>
        <w:t xml:space="preserve"> </w:t>
      </w:r>
      <w:r>
        <w:t xml:space="preserve">healthcare landscape, including the availability of specialized equipment, power supply reliability, and the demographic diversity of the patient population. The assessment criteria were aligned with the core competencies required for a</w:t>
      </w:r>
      <w:r>
        <w:t xml:space="preserve"> </w:t>
      </w:r>
      <w:r>
        <w:rPr>
          <w:bCs/>
          <w:b/>
        </w:rPr>
        <w:t xml:space="preserve">Surgeon</w:t>
      </w:r>
      <w:r>
        <w:t xml:space="preserve"> </w:t>
      </w:r>
      <w:r>
        <w:t xml:space="preserve">practicing in a tertiary care facility in West Africa.</w:t>
      </w:r>
    </w:p>
    <w:bookmarkEnd w:id="22"/>
    <w:bookmarkStart w:id="23" w:name="Xaaa1be17fd6f39110ab1e84f8e0a6aa149e5760"/>
    <w:p>
      <w:pPr>
        <w:pStyle w:val="Heading2"/>
      </w:pPr>
      <w:r>
        <w:t xml:space="preserve">3. Clinical Competency and Surgical Technique</w:t>
      </w:r>
    </w:p>
    <w:p>
      <w:pPr>
        <w:pStyle w:val="FirstParagraph"/>
      </w:pPr>
      <w:r>
        <w:t xml:space="preserve">The</w:t>
      </w:r>
      <w:r>
        <w:t xml:space="preserve"> </w:t>
      </w:r>
      <w:r>
        <w:rPr>
          <w:bCs/>
          <w:b/>
        </w:rPr>
        <w:t xml:space="preserve">Surgeon</w:t>
      </w:r>
      <w:r>
        <w:t xml:space="preserve"> </w:t>
      </w:r>
      <w:r>
        <w:t xml:space="preserve">under review demonstrated advanced technical skills across a broad spectrum of general and specialized surgeries. During the observed procedures, the operative technique was precise, efficient, and adhered strictly to aseptic principles. The ability to manage complex anatomical variations and intra-operative complications was commendable.</w:t>
      </w:r>
    </w:p>
    <w:p>
      <w:pPr>
        <w:pStyle w:val="BodyText"/>
      </w:pPr>
      <w:r>
        <w:t xml:space="preserve">In the context of</w:t>
      </w:r>
      <w:r>
        <w:t xml:space="preserve"> </w:t>
      </w:r>
      <w:r>
        <w:rPr>
          <w:bCs/>
          <w:b/>
        </w:rPr>
        <w:t xml:space="preserve">Nigeria, Abuja</w:t>
      </w:r>
      <w:r>
        <w:t xml:space="preserve">, where trauma cases are frequent due to road traffic accidents, the</w:t>
      </w:r>
      <w:r>
        <w:t xml:space="preserve"> </w:t>
      </w:r>
      <w:r>
        <w:rPr>
          <w:bCs/>
          <w:b/>
        </w:rPr>
        <w:t xml:space="preserve">Surgeon</w:t>
      </w:r>
      <w:r>
        <w:t xml:space="preserve"> </w:t>
      </w:r>
      <w:r>
        <w:t xml:space="preserve">exhibited exceptional decision-making capabilities in emergency settings. The review noted a low rate of intra-operative errors and a high success rate in life-saving interventions. The surgeon’s proficiency in minimally invasive techniques, where equipment permits, reflects a commitment to modern surgical standards that benefit the growing urban population of</w:t>
      </w:r>
      <w:r>
        <w:t xml:space="preserve"> </w:t>
      </w:r>
      <w:r>
        <w:rPr>
          <w:bCs/>
          <w:b/>
        </w:rPr>
        <w:t xml:space="preserve">Abuja</w:t>
      </w:r>
      <w:r>
        <w:t xml:space="preserve">.</w:t>
      </w:r>
    </w:p>
    <w:bookmarkEnd w:id="23"/>
    <w:bookmarkStart w:id="24" w:name="patient-safety-and-infection-control"/>
    <w:p>
      <w:pPr>
        <w:pStyle w:val="Heading2"/>
      </w:pPr>
      <w:r>
        <w:t xml:space="preserve">4. Patient Safety and Infection Control</w:t>
      </w:r>
    </w:p>
    <w:p>
      <w:pPr>
        <w:pStyle w:val="FirstParagraph"/>
      </w:pPr>
      <w:r>
        <w:t xml:space="preserve">Patient safety is a cornerstone of this</w:t>
      </w:r>
      <w:r>
        <w:t xml:space="preserve"> </w:t>
      </w:r>
      <w:r>
        <w:rPr>
          <w:bCs/>
          <w:b/>
        </w:rPr>
        <w:t xml:space="preserve">Peer Review Report</w:t>
      </w:r>
      <w:r>
        <w:t xml:space="preserve">. The evaluation of surgical site infection (SSI) rates revealed figures that are within the acceptable range for the region, though slightly higher than global averages. This discrepancy is attributed partly to environmental factors common in</w:t>
      </w:r>
      <w:r>
        <w:t xml:space="preserve"> </w:t>
      </w:r>
      <w:r>
        <w:rPr>
          <w:bCs/>
          <w:b/>
        </w:rPr>
        <w:t xml:space="preserve">Nigeria</w:t>
      </w:r>
      <w:r>
        <w:t xml:space="preserve">, but the</w:t>
      </w:r>
      <w:r>
        <w:t xml:space="preserve"> </w:t>
      </w:r>
      <w:r>
        <w:rPr>
          <w:bCs/>
          <w:b/>
        </w:rPr>
        <w:t xml:space="preserve">Surgeon</w:t>
      </w:r>
      <w:r>
        <w:t xml:space="preserve"> </w:t>
      </w:r>
      <w:r>
        <w:t xml:space="preserve">has implemented rigorous pre-operative preparation protocols to mitigate these risks.</w:t>
      </w:r>
    </w:p>
    <w:p>
      <w:pPr>
        <w:pStyle w:val="BodyText"/>
      </w:pPr>
      <w:r>
        <w:t xml:space="preserve">The review team observed strict adherence to the WHO Surgical Safety Checklist. The</w:t>
      </w:r>
      <w:r>
        <w:t xml:space="preserve"> </w:t>
      </w:r>
      <w:r>
        <w:rPr>
          <w:bCs/>
          <w:b/>
        </w:rPr>
        <w:t xml:space="preserve">Surgeon</w:t>
      </w:r>
      <w:r>
        <w:t xml:space="preserve"> </w:t>
      </w:r>
      <w:r>
        <w:t xml:space="preserve">actively engages the entire operating room team in safety briefings, fostering a culture of accountability. In</w:t>
      </w:r>
      <w:r>
        <w:t xml:space="preserve"> </w:t>
      </w:r>
      <w:r>
        <w:rPr>
          <w:bCs/>
          <w:b/>
        </w:rPr>
        <w:t xml:space="preserve">Abuja</w:t>
      </w:r>
      <w:r>
        <w:t xml:space="preserve">, where healthcare facilities vary in resource levels, this disciplined approach to safety is critical for maintaining high standards of care.</w:t>
      </w:r>
    </w:p>
    <w:bookmarkEnd w:id="24"/>
    <w:bookmarkStart w:id="25" w:name="professionalism-and-ethical-conduct"/>
    <w:p>
      <w:pPr>
        <w:pStyle w:val="Heading2"/>
      </w:pPr>
      <w:r>
        <w:t xml:space="preserve">5. Professionalism and Ethical Conduct</w:t>
      </w:r>
    </w:p>
    <w:p>
      <w:pPr>
        <w:pStyle w:val="FirstParagraph"/>
      </w:pPr>
      <w:r>
        <w:t xml:space="preserve">The</w:t>
      </w:r>
      <w:r>
        <w:t xml:space="preserve"> </w:t>
      </w:r>
      <w:r>
        <w:rPr>
          <w:bCs/>
          <w:b/>
        </w:rPr>
        <w:t xml:space="preserve">Surgeon</w:t>
      </w:r>
      <w:r>
        <w:t xml:space="preserve"> </w:t>
      </w:r>
      <w:r>
        <w:t xml:space="preserve">has maintained an exemplary record of professional conduct. Feedback from colleagues and patients highlights the surgeon’s empathy, clear communication, and respect for patient autonomy. Informed consent processes are thorough, ensuring that patients in</w:t>
      </w:r>
      <w:r>
        <w:t xml:space="preserve"> </w:t>
      </w:r>
      <w:r>
        <w:rPr>
          <w:bCs/>
          <w:b/>
        </w:rPr>
        <w:t xml:space="preserve">Abuja</w:t>
      </w:r>
      <w:r>
        <w:t xml:space="preserve"> </w:t>
      </w:r>
      <w:r>
        <w:t xml:space="preserve">fully understand the risks, benefits, and alternatives of their procedures.</w:t>
      </w:r>
    </w:p>
    <w:p>
      <w:pPr>
        <w:pStyle w:val="BodyText"/>
      </w:pPr>
      <w:r>
        <w:t xml:space="preserve">Ethical considerations, particularly regarding resource allocation and equitable treatment, were handled with integrity. The</w:t>
      </w:r>
      <w:r>
        <w:t xml:space="preserve"> </w:t>
      </w:r>
      <w:r>
        <w:rPr>
          <w:bCs/>
          <w:b/>
        </w:rPr>
        <w:t xml:space="preserve">Surgeon</w:t>
      </w:r>
      <w:r>
        <w:t xml:space="preserve"> </w:t>
      </w:r>
      <w:r>
        <w:t xml:space="preserve">demonstrates a strong commitment to serving the community, often participating in outreach programs that extend surgical care to underserved areas within the Federal Capital Territory.</w:t>
      </w:r>
    </w:p>
    <w:bookmarkEnd w:id="25"/>
    <w:bookmarkStart w:id="26" w:name="areas-for-improvement"/>
    <w:p>
      <w:pPr>
        <w:pStyle w:val="Heading2"/>
      </w:pPr>
      <w:r>
        <w:t xml:space="preserve">6. Areas for Improvement</w:t>
      </w:r>
    </w:p>
    <w:p>
      <w:pPr>
        <w:pStyle w:val="FirstParagraph"/>
      </w:pPr>
      <w:r>
        <w:t xml:space="preserve">While the overall performance is satisfactory, this</w:t>
      </w:r>
      <w:r>
        <w:t xml:space="preserve"> </w:t>
      </w:r>
      <w:r>
        <w:rPr>
          <w:bCs/>
          <w:b/>
        </w:rPr>
        <w:t xml:space="preserve">Peer Review Report</w:t>
      </w:r>
      <w:r>
        <w:t xml:space="preserve"> </w:t>
      </w:r>
      <w:r>
        <w:t xml:space="preserve">identifies specific areas for enhancement:</w:t>
      </w:r>
    </w:p>
    <w:p>
      <w:pPr>
        <w:numPr>
          <w:ilvl w:val="0"/>
          <w:numId w:val="1001"/>
        </w:numPr>
        <w:pStyle w:val="Compact"/>
      </w:pPr>
      <w:r>
        <w:rPr>
          <w:bCs/>
          <w:b/>
        </w:rPr>
        <w:t xml:space="preserve">Documentation:</w:t>
      </w:r>
      <w:r>
        <w:t xml:space="preserve"> </w:t>
      </w:r>
      <w:r>
        <w:t xml:space="preserve">Post-operative notes occasionally lack detail regarding long-term follow-up plans. Enhanced documentation is essential for continuity of care, especially in a dynamic environment like</w:t>
      </w:r>
      <w:r>
        <w:t xml:space="preserve"> </w:t>
      </w:r>
      <w:r>
        <w:rPr>
          <w:bCs/>
          <w:b/>
        </w:rPr>
        <w:t xml:space="preserve">Abuja</w:t>
      </w:r>
      <w:r>
        <w:t xml:space="preserve">.</w:t>
      </w:r>
    </w:p>
    <w:p>
      <w:pPr>
        <w:numPr>
          <w:ilvl w:val="0"/>
          <w:numId w:val="1001"/>
        </w:numPr>
        <w:pStyle w:val="Compact"/>
      </w:pPr>
      <w:r>
        <w:rPr>
          <w:bCs/>
          <w:b/>
        </w:rPr>
        <w:t xml:space="preserve">Resource Management:</w:t>
      </w:r>
      <w:r>
        <w:t xml:space="preserve"> </w:t>
      </w:r>
      <w:r>
        <w:t xml:space="preserve">There is an opportunity to further optimize the use of surgical supplies to reduce waste and costs, aligning with sustainable healthcare practices in</w:t>
      </w:r>
      <w:r>
        <w:t xml:space="preserve"> </w:t>
      </w:r>
      <w:r>
        <w:rPr>
          <w:bCs/>
          <w:b/>
        </w:rPr>
        <w:t xml:space="preserve">Nigeria</w:t>
      </w:r>
      <w:r>
        <w:t xml:space="preserve">.</w:t>
      </w:r>
    </w:p>
    <w:p>
      <w:pPr>
        <w:numPr>
          <w:ilvl w:val="0"/>
          <w:numId w:val="1001"/>
        </w:numPr>
        <w:pStyle w:val="Compact"/>
      </w:pPr>
      <w:r>
        <w:rPr>
          <w:bCs/>
          <w:b/>
        </w:rPr>
        <w:t xml:space="preserve">Mentorship:</w:t>
      </w:r>
      <w:r>
        <w:t xml:space="preserve"> </w:t>
      </w:r>
      <w:r>
        <w:t xml:space="preserve">The</w:t>
      </w:r>
      <w:r>
        <w:t xml:space="preserve"> </w:t>
      </w:r>
      <w:r>
        <w:rPr>
          <w:bCs/>
          <w:b/>
        </w:rPr>
        <w:t xml:space="preserve">Surgeon</w:t>
      </w:r>
      <w:r>
        <w:t xml:space="preserve"> </w:t>
      </w:r>
      <w:r>
        <w:t xml:space="preserve">is encouraged to increase involvement in training junior doctors and surgical residents, contributing to the capacity building of the surgical workforce in</w:t>
      </w:r>
      <w:r>
        <w:t xml:space="preserve"> </w:t>
      </w:r>
      <w:r>
        <w:rPr>
          <w:bCs/>
          <w:b/>
        </w:rPr>
        <w:t xml:space="preserve">Abuja</w:t>
      </w:r>
      <w:r>
        <w:t xml:space="preserve">.</w:t>
      </w:r>
    </w:p>
    <w:bookmarkEnd w:id="26"/>
    <w:bookmarkStart w:id="28" w:name="conclusion-and-recommendations"/>
    <w:p>
      <w:pPr>
        <w:pStyle w:val="Heading2"/>
      </w:pPr>
      <w:r>
        <w:t xml:space="preserve">7. Conclusion and Recommendations</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Surgeon</w:t>
      </w:r>
      <w:r>
        <w:t xml:space="preserve"> </w:t>
      </w:r>
      <w:r>
        <w:t xml:space="preserve">is deemed fully competent to continue practicing in</w:t>
      </w:r>
      <w:r>
        <w:t xml:space="preserve"> </w:t>
      </w:r>
      <w:r>
        <w:rPr>
          <w:bCs/>
          <w:b/>
        </w:rPr>
        <w:t xml:space="preserve">Nigeria, Abuja</w:t>
      </w:r>
      <w:r>
        <w:t xml:space="preserve">. The surgeon’s technical skills, commitment to patient safety, and ethical standards meet the rigorous requirements of the medical profession.</w:t>
      </w:r>
    </w:p>
    <w:p>
      <w:pPr>
        <w:pStyle w:val="BodyText"/>
      </w:pPr>
      <w:r>
        <w:t xml:space="preserve">It is recommended that the</w:t>
      </w:r>
      <w:r>
        <w:t xml:space="preserve"> </w:t>
      </w:r>
      <w:r>
        <w:rPr>
          <w:bCs/>
          <w:b/>
        </w:rPr>
        <w:t xml:space="preserve">Surgeon</w:t>
      </w:r>
      <w:r>
        <w:t xml:space="preserve"> </w:t>
      </w:r>
      <w:r>
        <w:t xml:space="preserve">addresses the identified areas for improvement within the next six months. A follow-up review may be scheduled to monitor progress. The continued dedication of this</w:t>
      </w:r>
      <w:r>
        <w:t xml:space="preserve"> </w:t>
      </w:r>
      <w:r>
        <w:rPr>
          <w:bCs/>
          <w:b/>
        </w:rPr>
        <w:t xml:space="preserve">Surgeon</w:t>
      </w:r>
      <w:r>
        <w:t xml:space="preserve"> </w:t>
      </w:r>
      <w:r>
        <w:t xml:space="preserve">significantly contributes to the advancement of surgical care in</w:t>
      </w:r>
      <w:r>
        <w:t xml:space="preserve"> </w:t>
      </w:r>
      <w:r>
        <w:rPr>
          <w:bCs/>
          <w:b/>
        </w:rPr>
        <w:t xml:space="preserve">Abuja</w:t>
      </w:r>
      <w:r>
        <w:t xml:space="preserve">, serving as a model for excellence in the Nigerian healthcare system.</w:t>
      </w:r>
    </w:p>
    <w:bookmarkStart w:id="27" w:name="reviewer-certification"/>
    <w:p>
      <w:pPr>
        <w:pStyle w:val="Heading3"/>
      </w:pPr>
      <w:r>
        <w:t xml:space="preserve">Reviewer Certification</w:t>
      </w:r>
    </w:p>
    <w:p>
      <w:pPr>
        <w:pStyle w:val="FirstParagraph"/>
      </w:pPr>
      <w:r>
        <w:t xml:space="preserve">I certify that this</w:t>
      </w:r>
      <w:r>
        <w:t xml:space="preserve"> </w:t>
      </w:r>
      <w:r>
        <w:rPr>
          <w:bCs/>
          <w:b/>
        </w:rPr>
        <w:t xml:space="preserve">Peer Review Report</w:t>
      </w:r>
      <w:r>
        <w:t xml:space="preserve"> </w:t>
      </w:r>
      <w:r>
        <w:t xml:space="preserve">has been conducted impartially and in accordance with established medical standards. The findings accurately reflect the performance of the</w:t>
      </w:r>
      <w:r>
        <w:t xml:space="preserve"> </w:t>
      </w:r>
      <w:r>
        <w:rPr>
          <w:bCs/>
          <w:b/>
        </w:rPr>
        <w:t xml:space="preserve">Surgeon</w:t>
      </w:r>
      <w:r>
        <w:t xml:space="preserve"> </w:t>
      </w:r>
      <w:r>
        <w:t xml:space="preserve">in the context of</w:t>
      </w:r>
      <w:r>
        <w:t xml:space="preserve"> </w:t>
      </w:r>
      <w:r>
        <w:rPr>
          <w:bCs/>
          <w:b/>
        </w:rPr>
        <w:t xml:space="preserve">Nigeria, Abuja</w:t>
      </w:r>
      <w:r>
        <w:t xml:space="preserve">.</w:t>
      </w:r>
    </w:p>
    <w:p>
      <w:pPr>
        <w:pStyle w:val="BodyText"/>
      </w:pPr>
      <w:r>
        <w:rPr>
          <w:bCs/>
          <w:b/>
        </w:rPr>
        <w:t xml:space="preserve">Dr. A. Bello</w:t>
      </w:r>
      <w:r>
        <w:br/>
      </w:r>
      <w:r>
        <w:t xml:space="preserve">Lead Peer Reviewer</w:t>
      </w:r>
      <w:r>
        <w:br/>
      </w:r>
      <w:r>
        <w:t xml:space="preserve">Surgical Quality Assurance Committee</w:t>
      </w:r>
      <w:r>
        <w:br/>
      </w:r>
      <w:r>
        <w:t xml:space="preserve">Abuja, Nigeria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Practice in Abuja, Nigeria</dc:title>
  <dc:creator/>
  <dc:language>en</dc:language>
  <cp:keywords/>
  <dcterms:created xsi:type="dcterms:W3CDTF">2026-10-10T09:09:24Z</dcterms:created>
  <dcterms:modified xsi:type="dcterms:W3CDTF">2026-10-10T09:09:24Z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