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Islamabad,</w:t>
      </w:r>
      <w:r>
        <w:t xml:space="preserve"> </w:t>
      </w:r>
      <w:r>
        <w:t xml:space="preserve">Pakistan</w:t>
      </w:r>
    </w:p>
    <w:bookmarkStart w:id="20" w:name="peer-review-report"/>
    <w:p>
      <w:pPr>
        <w:pStyle w:val="Heading1"/>
      </w:pPr>
      <w:r>
        <w:t xml:space="preserve">Peer Review Report</w:t>
      </w:r>
    </w:p>
    <w:p>
      <w:pPr>
        <w:pStyle w:val="FirstParagraph"/>
      </w:pPr>
      <w:r>
        <w:t xml:space="preserve">Comprehensive Surgical Competency Assessment</w:t>
      </w:r>
    </w:p>
    <w:p>
      <w:pPr>
        <w:pStyle w:val="BodyText"/>
      </w:pPr>
      <w:r>
        <w:t xml:space="preserve">Report ID:</w:t>
      </w:r>
      <w:r>
        <w:t xml:space="preserve"> </w:t>
      </w:r>
      <w:r>
        <w:t xml:space="preserve">PR-2023-ISM-8942</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Pakistan Islamabad</w:t>
      </w:r>
    </w:p>
    <w:p>
      <w:pPr>
        <w:pStyle w:val="BodyText"/>
      </w:pPr>
      <w:r>
        <w:t xml:space="preserve">Facility:</w:t>
      </w:r>
      <w:r>
        <w:t xml:space="preserve"> </w:t>
      </w:r>
      <w:r>
        <w:t xml:space="preserve">[Confidential Tertiary Care Hospital]</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surgical technique, and professional conduct of a practicing</w:t>
      </w:r>
      <w:r>
        <w:t xml:space="preserve"> </w:t>
      </w:r>
      <w:r>
        <w:rPr>
          <w:bCs/>
          <w:b/>
        </w:rPr>
        <w:t xml:space="preserve">Surgeon</w:t>
      </w:r>
      <w:r>
        <w:t xml:space="preserve"> </w:t>
      </w:r>
      <w:r>
        <w:t xml:space="preserve">within the healthcare infrastructure of</w:t>
      </w:r>
      <w:r>
        <w:t xml:space="preserve"> </w:t>
      </w:r>
      <w:r>
        <w:rPr>
          <w:bCs/>
          <w:b/>
        </w:rPr>
        <w:t xml:space="preserve">Pakistan Islamabad</w:t>
      </w:r>
      <w:r>
        <w:t xml:space="preserve">. The review process adheres to the standards set by the Pakistan Medical Commission (PMC) and international best practices for surgical quality assurance. The primary objective is to ensure patient safety, enhance surgical outcomes, and maintain the high standards expected of medical professionals in the capital region.</w:t>
      </w:r>
    </w:p>
    <w:p>
      <w:pPr>
        <w:pStyle w:val="BodyText"/>
      </w:pPr>
      <w:r>
        <w:t xml:space="preserve">The assessment covers a six-month period of surgical activity, including case logs, operative notes, complication rates, and direct observation of procedures. The findings indicate a generally high level of competence, with specific areas identified for continuous professional development.</w:t>
      </w:r>
    </w:p>
    <w:bookmarkEnd w:id="21"/>
    <w:bookmarkStart w:id="22" w:name="surgeon-profile-and-scope-of-practice"/>
    <w:p>
      <w:pPr>
        <w:pStyle w:val="Heading2"/>
      </w:pPr>
      <w:r>
        <w:t xml:space="preserve">2. Surgeon Profile and Scope of Practice</w:t>
      </w:r>
    </w:p>
    <w:p>
      <w:pPr>
        <w:pStyle w:val="FirstParagraph"/>
      </w:pPr>
      <w:r>
        <w:t xml:space="preserve">The subject</w:t>
      </w:r>
      <w:r>
        <w:t xml:space="preserve"> </w:t>
      </w:r>
      <w:r>
        <w:rPr>
          <w:bCs/>
          <w:b/>
        </w:rPr>
        <w:t xml:space="preserve">Surgeon</w:t>
      </w:r>
      <w:r>
        <w:t xml:space="preserve"> </w:t>
      </w:r>
      <w:r>
        <w:t xml:space="preserve">is a board-certified specialist registered with the Pakistan Medical Commission, currently practicing in a major tertiary care facility in</w:t>
      </w:r>
      <w:r>
        <w:t xml:space="preserve"> </w:t>
      </w:r>
      <w:r>
        <w:rPr>
          <w:bCs/>
          <w:b/>
        </w:rPr>
        <w:t xml:space="preserve">Pakistan Islamabad</w:t>
      </w:r>
      <w:r>
        <w:t xml:space="preserve">. The scope of practice includes general surgery, laparoscopic procedures, and emergency trauma management. The surgeon operates within a multidisciplinary team environment, collaborating with anesthesiologists, nurses, and post-operative care units to deliver comprehensive patient care.</w:t>
      </w:r>
    </w:p>
    <w:p>
      <w:pPr>
        <w:pStyle w:val="BodyText"/>
      </w:pPr>
      <w:r>
        <w:t xml:space="preserve">The review focuses on the surgeon's ability to manage complex cases typical of the demographic served in Islamabad, including a high volume of trauma cases and elective procedures. The assessment also considers the surgeon's adherence to local protocols and resource utilization within the constraints of the regional healthcare system.</w:t>
      </w:r>
    </w:p>
    <w:bookmarkEnd w:id="22"/>
    <w:bookmarkStart w:id="23" w:name="methodology-of-the-peer-review"/>
    <w:p>
      <w:pPr>
        <w:pStyle w:val="Heading2"/>
      </w:pPr>
      <w:r>
        <w:t xml:space="preserve">3. Methodology of the Peer Review</w:t>
      </w:r>
    </w:p>
    <w:p>
      <w:pPr>
        <w:pStyle w:val="FirstParagraph"/>
      </w:pPr>
      <w:r>
        <w:t xml:space="preserve">This</w:t>
      </w:r>
      <w:r>
        <w:t xml:space="preserve"> </w:t>
      </w:r>
      <w:r>
        <w:rPr>
          <w:bCs/>
          <w:b/>
        </w:rPr>
        <w:t xml:space="preserve">Peer Review Report</w:t>
      </w:r>
      <w:r>
        <w:t xml:space="preserve"> </w:t>
      </w:r>
      <w:r>
        <w:t xml:space="preserve">was conducted by a panel of three senior surgeons from independent institutions in</w:t>
      </w:r>
      <w:r>
        <w:t xml:space="preserve"> </w:t>
      </w:r>
      <w:r>
        <w:rPr>
          <w:bCs/>
          <w:b/>
        </w:rPr>
        <w:t xml:space="preserve">Pakistan Islamabad</w:t>
      </w:r>
      <w:r>
        <w:t xml:space="preserve">. The methodology included:</w:t>
      </w:r>
    </w:p>
    <w:p>
      <w:pPr>
        <w:numPr>
          <w:ilvl w:val="0"/>
          <w:numId w:val="1001"/>
        </w:numPr>
        <w:pStyle w:val="Compact"/>
      </w:pPr>
      <w:r>
        <w:rPr>
          <w:bCs/>
          <w:b/>
        </w:rPr>
        <w:t xml:space="preserve">Case Log Analysis:</w:t>
      </w:r>
      <w:r>
        <w:t xml:space="preserve"> </w:t>
      </w:r>
      <w:r>
        <w:t xml:space="preserve">Review of 150 surgical cases performed over the last six months, categorized by complexity and outcome.</w:t>
      </w:r>
    </w:p>
    <w:p>
      <w:pPr>
        <w:numPr>
          <w:ilvl w:val="0"/>
          <w:numId w:val="1001"/>
        </w:numPr>
        <w:pStyle w:val="Compact"/>
      </w:pPr>
      <w:r>
        <w:rPr>
          <w:bCs/>
          <w:b/>
        </w:rPr>
        <w:t xml:space="preserve">Operative Note Audit:</w:t>
      </w:r>
      <w:r>
        <w:t xml:space="preserve"> </w:t>
      </w:r>
      <w:r>
        <w:t xml:space="preserve">Evaluation of documentation quality, clarity, and completeness in accordance with hospital policy.</w:t>
      </w:r>
    </w:p>
    <w:p>
      <w:pPr>
        <w:numPr>
          <w:ilvl w:val="0"/>
          <w:numId w:val="1001"/>
        </w:numPr>
        <w:pStyle w:val="Compact"/>
      </w:pPr>
      <w:r>
        <w:rPr>
          <w:bCs/>
          <w:b/>
        </w:rPr>
        <w:t xml:space="preserve">Direct Observation:</w:t>
      </w:r>
      <w:r>
        <w:t xml:space="preserve"> </w:t>
      </w:r>
      <w:r>
        <w:t xml:space="preserve">Live observation of five elective and two emergency surgeries to assess technical skills and intraoperative decision-making.</w:t>
      </w:r>
    </w:p>
    <w:p>
      <w:pPr>
        <w:numPr>
          <w:ilvl w:val="0"/>
          <w:numId w:val="1001"/>
        </w:numPr>
        <w:pStyle w:val="Compact"/>
      </w:pPr>
      <w:r>
        <w:rPr>
          <w:bCs/>
          <w:b/>
        </w:rPr>
        <w:t xml:space="preserve">Complication Review:</w:t>
      </w:r>
      <w:r>
        <w:t xml:space="preserve"> </w:t>
      </w:r>
      <w:r>
        <w:t xml:space="preserve">Analysis of post-operative complications, readmission rates, and mortality data compared to national benchmarks.</w:t>
      </w:r>
    </w:p>
    <w:p>
      <w:pPr>
        <w:numPr>
          <w:ilvl w:val="0"/>
          <w:numId w:val="1001"/>
        </w:numPr>
        <w:pStyle w:val="Compact"/>
      </w:pPr>
      <w:r>
        <w:rPr>
          <w:bCs/>
          <w:b/>
        </w:rPr>
        <w:t xml:space="preserve">360-Degree Feedback:</w:t>
      </w:r>
      <w:r>
        <w:t xml:space="preserve"> </w:t>
      </w:r>
      <w:r>
        <w:t xml:space="preserve">Anonymous surveys from nursing staff, junior doctors, and patients regarding communication and professionalism.</w:t>
      </w:r>
    </w:p>
    <w:bookmarkEnd w:id="23"/>
    <w:bookmarkStart w:id="24" w:name="clinical-competency-and-technical-skills"/>
    <w:p>
      <w:pPr>
        <w:pStyle w:val="Heading2"/>
      </w:pPr>
      <w:r>
        <w:t xml:space="preserve">4. Clinical Competency and Technical Skills</w:t>
      </w:r>
    </w:p>
    <w:p>
      <w:pPr>
        <w:pStyle w:val="FirstParagraph"/>
      </w:pPr>
      <w:r>
        <w:t xml:space="preserve">The</w:t>
      </w:r>
      <w:r>
        <w:t xml:space="preserve"> </w:t>
      </w:r>
      <w:r>
        <w:rPr>
          <w:bCs/>
          <w:b/>
        </w:rPr>
        <w:t xml:space="preserve">Surgeon</w:t>
      </w:r>
      <w:r>
        <w:t xml:space="preserve"> </w:t>
      </w:r>
      <w:r>
        <w:t xml:space="preserve">demonstrates a strong command of surgical anatomy and procedural techniques. During direct observation, the surgeon exhibited precision in tissue handling, hemostasis, and closure techniques. The transition to minimally invasive surgery has been successful, with a low conversion rate to open procedures.</w:t>
      </w:r>
    </w:p>
    <w:p>
      <w:pPr>
        <w:pStyle w:val="BodyText"/>
      </w:pPr>
      <w:r>
        <w:t xml:space="preserve">In the context of</w:t>
      </w:r>
      <w:r>
        <w:t xml:space="preserve"> </w:t>
      </w:r>
      <w:r>
        <w:rPr>
          <w:bCs/>
          <w:b/>
        </w:rPr>
        <w:t xml:space="preserve">Pakistan Islamabad</w:t>
      </w:r>
      <w:r>
        <w:t xml:space="preserve">, where patient volumes are high, the surgeon maintains efficiency without compromising safety. Time management in the operating room is effective, contributing to the overall throughput of the surgical unit. The surgeon's ability to adapt to equipment limitations, which can occasionally occur in regional facilities, is commendable.</w:t>
      </w:r>
    </w:p>
    <w:p>
      <w:pPr>
        <w:pStyle w:val="BodyText"/>
      </w:pPr>
      <w:r>
        <w:t xml:space="preserve">Technical Proficiency</w:t>
      </w:r>
      <w:r>
        <w:t xml:space="preserve"> </w:t>
      </w:r>
      <w:r>
        <w:t xml:space="preserve">4.5/5</w:t>
      </w:r>
    </w:p>
    <w:p>
      <w:pPr>
        <w:pStyle w:val="BodyText"/>
      </w:pPr>
      <w:r>
        <w:t xml:space="preserve">Intraoperative Decision Making</w:t>
      </w:r>
      <w:r>
        <w:t xml:space="preserve"> </w:t>
      </w:r>
      <w:r>
        <w:t xml:space="preserve">4.7/5</w:t>
      </w:r>
    </w:p>
    <w:p>
      <w:pPr>
        <w:pStyle w:val="BodyText"/>
      </w:pPr>
      <w:r>
        <w:t xml:space="preserve">Adherence to Sterile Technique</w:t>
      </w:r>
      <w:r>
        <w:t xml:space="preserve"> </w:t>
      </w:r>
      <w:r>
        <w:t xml:space="preserve">5.0/5</w:t>
      </w:r>
    </w:p>
    <w:p>
      <w:pPr>
        <w:pStyle w:val="BodyText"/>
      </w:pPr>
      <w:r>
        <w:t xml:space="preserve">Use of Technology</w:t>
      </w:r>
      <w:r>
        <w:t xml:space="preserve"> </w:t>
      </w:r>
      <w:r>
        <w:t xml:space="preserve">4.2/5</w:t>
      </w:r>
    </w:p>
    <w:bookmarkEnd w:id="24"/>
    <w:bookmarkStart w:id="25" w:name="patient-safety-and-outcomes"/>
    <w:p>
      <w:pPr>
        <w:pStyle w:val="Heading2"/>
      </w:pPr>
      <w:r>
        <w:t xml:space="preserve">5. Patient Safety and Outcomes</w:t>
      </w:r>
    </w:p>
    <w:p>
      <w:pPr>
        <w:pStyle w:val="FirstParagraph"/>
      </w:pPr>
      <w:r>
        <w:t xml:space="preserve">Patient safety is the cornerstone of this</w:t>
      </w:r>
      <w:r>
        <w:t xml:space="preserve"> </w:t>
      </w:r>
      <w:r>
        <w:rPr>
          <w:bCs/>
          <w:b/>
        </w:rPr>
        <w:t xml:space="preserve">Peer Review Report</w:t>
      </w:r>
      <w:r>
        <w:t xml:space="preserve">. The surgeon's complication rate is within acceptable limits for the types of procedures performed. There were no preventable mortalities attributed to surgical error during the review period. Post-operative infection rates are slightly above the national average, prompting a recommendation for enhanced antibiotic stewardship and wound care protocols.</w:t>
      </w:r>
    </w:p>
    <w:p>
      <w:pPr>
        <w:pStyle w:val="BodyText"/>
      </w:pPr>
      <w:r>
        <w:t xml:space="preserve">The surgeon actively participates in morbidity and mortality (M&amp;M) conferences, demonstrating a commitment to learning from adverse events. In</w:t>
      </w:r>
      <w:r>
        <w:t xml:space="preserve"> </w:t>
      </w:r>
      <w:r>
        <w:rPr>
          <w:bCs/>
          <w:b/>
        </w:rPr>
        <w:t xml:space="preserve">Pakistan Islamabad</w:t>
      </w:r>
      <w:r>
        <w:t xml:space="preserve">, where healthcare disparities exist, the surgeon shows particular diligence in obtaining informed consent, ensuring patients understand the risks and benefits of their procedures.</w:t>
      </w:r>
    </w:p>
    <w:bookmarkEnd w:id="25"/>
    <w:bookmarkStart w:id="26" w:name="professionalism-and-communication"/>
    <w:p>
      <w:pPr>
        <w:pStyle w:val="Heading2"/>
      </w:pPr>
      <w:r>
        <w:t xml:space="preserve">6. Professionalism and Communication</w:t>
      </w:r>
    </w:p>
    <w:p>
      <w:pPr>
        <w:pStyle w:val="FirstParagraph"/>
      </w:pPr>
      <w:r>
        <w:t xml:space="preserve">Feedback from colleagues and staff highlights the</w:t>
      </w:r>
      <w:r>
        <w:t xml:space="preserve"> </w:t>
      </w:r>
      <w:r>
        <w:rPr>
          <w:bCs/>
          <w:b/>
        </w:rPr>
        <w:t xml:space="preserve">Surgeon</w:t>
      </w:r>
      <w:r>
        <w:t xml:space="preserve">'s collaborative approach. The surgeon is respected for their mentorship of junior residents and medical students, fostering a positive learning environment. Communication with patients and their families is empathetic and clear, which is crucial in the culturally diverse setting of Islamabad.</w:t>
      </w:r>
    </w:p>
    <w:p>
      <w:pPr>
        <w:pStyle w:val="BodyText"/>
      </w:pPr>
      <w:r>
        <w:t xml:space="preserve">However, the review notes occasional delays in responding to non-urgent queries from referring physicians. Improving this aspect of communication would enhance the continuity of care and strengthen professional relationships within the broader medical community of</w:t>
      </w:r>
      <w:r>
        <w:t xml:space="preserve"> </w:t>
      </w:r>
      <w:r>
        <w:rPr>
          <w:bCs/>
          <w:b/>
        </w:rPr>
        <w:t xml:space="preserve">Pakistan Islamabad</w:t>
      </w:r>
      <w:r>
        <w:t xml:space="preserve">.</w:t>
      </w:r>
    </w:p>
    <w:bookmarkEnd w:id="26"/>
    <w:bookmarkStart w:id="27"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Surgeon</w:t>
      </w:r>
      <w:r>
        <w:t xml:space="preserve">:</w:t>
      </w:r>
    </w:p>
    <w:p>
      <w:pPr>
        <w:numPr>
          <w:ilvl w:val="0"/>
          <w:numId w:val="1002"/>
        </w:numPr>
        <w:pStyle w:val="Compact"/>
      </w:pPr>
      <w:r>
        <w:rPr>
          <w:bCs/>
          <w:b/>
        </w:rPr>
        <w:t xml:space="preserve">Enhanced Training:</w:t>
      </w:r>
      <w:r>
        <w:t xml:space="preserve"> </w:t>
      </w:r>
      <w:r>
        <w:t xml:space="preserve">Attend advanced workshops on laparoscopic techniques and surgical oncology to stay current with evolving standards.</w:t>
      </w:r>
    </w:p>
    <w:p>
      <w:pPr>
        <w:numPr>
          <w:ilvl w:val="0"/>
          <w:numId w:val="1002"/>
        </w:numPr>
        <w:pStyle w:val="Compact"/>
      </w:pPr>
      <w:r>
        <w:rPr>
          <w:bCs/>
          <w:b/>
        </w:rPr>
        <w:t xml:space="preserve">Infection Control:</w:t>
      </w:r>
      <w:r>
        <w:t xml:space="preserve"> </w:t>
      </w:r>
      <w:r>
        <w:t xml:space="preserve">Implement stricter adherence to surgical site infection prevention bundles, including preoperative skin preparation and intraoperative temperature management.</w:t>
      </w:r>
    </w:p>
    <w:p>
      <w:pPr>
        <w:numPr>
          <w:ilvl w:val="0"/>
          <w:numId w:val="1002"/>
        </w:numPr>
        <w:pStyle w:val="Compact"/>
      </w:pPr>
      <w:r>
        <w:rPr>
          <w:bCs/>
          <w:b/>
        </w:rPr>
        <w:t xml:space="preserve">Documentation:</w:t>
      </w:r>
      <w:r>
        <w:t xml:space="preserve"> </w:t>
      </w:r>
      <w:r>
        <w:t xml:space="preserve">Ensure operative notes are completed within 24 hours of surgery to improve record accuracy and legal compliance.</w:t>
      </w:r>
    </w:p>
    <w:p>
      <w:pPr>
        <w:numPr>
          <w:ilvl w:val="0"/>
          <w:numId w:val="1002"/>
        </w:numPr>
        <w:pStyle w:val="Compact"/>
      </w:pPr>
      <w:r>
        <w:rPr>
          <w:bCs/>
          <w:b/>
        </w:rPr>
        <w:t xml:space="preserve">Communication:</w:t>
      </w:r>
      <w:r>
        <w:t xml:space="preserve"> </w:t>
      </w:r>
      <w:r>
        <w:t xml:space="preserve">Establish a more systematic approach to responding to referrals and consultations to improve inter-departmental coordination.</w:t>
      </w:r>
    </w:p>
    <w:bookmarkEnd w:id="27"/>
    <w:bookmarkStart w:id="28" w:name="conclusion"/>
    <w:p>
      <w:pPr>
        <w:pStyle w:val="Heading2"/>
      </w:pPr>
      <w:r>
        <w:t xml:space="preserve">8.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Surgeon</w:t>
      </w:r>
      <w:r>
        <w:t xml:space="preserve"> </w:t>
      </w:r>
      <w:r>
        <w:t xml:space="preserve">is a competent and dedicated professional who contributes significantly to the healthcare landscape of</w:t>
      </w:r>
      <w:r>
        <w:t xml:space="preserve"> </w:t>
      </w:r>
      <w:r>
        <w:rPr>
          <w:bCs/>
          <w:b/>
        </w:rPr>
        <w:t xml:space="preserve">Pakistan Islamabad</w:t>
      </w:r>
      <w:r>
        <w:t xml:space="preserve">. The surgeon's technical skills, commitment to patient safety, and professional demeanor are strengths that benefit both patients and the institution. By addressing the identified areas for improvement, the surgeon can further elevate their practice and continue to serve the community with excellence.</w:t>
      </w:r>
    </w:p>
    <w:p>
      <w:pPr>
        <w:pStyle w:val="BodyText"/>
      </w:pPr>
      <w:r>
        <w:t xml:space="preserve">The review panel recommends the continuation of the surgeon's privileges with a follow-up review scheduled in twelve months to monitor progress on the recommendations outlined above.</w:t>
      </w:r>
    </w:p>
    <w:bookmarkEnd w:id="28"/>
    <w:p>
      <w:pPr>
        <w:pStyle w:val="BodyText"/>
      </w:pPr>
      <w:r>
        <w:rPr>
          <w:bCs/>
          <w:b/>
        </w:rPr>
        <w:t xml:space="preserve">Dr. Ahmed Khan</w:t>
      </w:r>
      <w:r>
        <w:br/>
      </w:r>
      <w:r>
        <w:t xml:space="preserve">Chairman, Peer Review Committee</w:t>
      </w:r>
      <w:r>
        <w:br/>
      </w:r>
      <w:r>
        <w:t xml:space="preserve">Islamabad Medical Board</w:t>
      </w:r>
    </w:p>
    <w:p>
      <w:pPr>
        <w:pStyle w:val="BodyText"/>
      </w:pPr>
      <w:r>
        <w:rPr>
          <w:bCs/>
          <w:b/>
        </w:rPr>
        <w:t xml:space="preserve">Dr. Sarah Malik</w:t>
      </w:r>
      <w:r>
        <w:br/>
      </w:r>
      <w:r>
        <w:t xml:space="preserve">Senior Surgeon, Review Panel</w:t>
      </w:r>
      <w:r>
        <w:br/>
      </w:r>
      <w:r>
        <w:t xml:space="preserve">Tertiary Care Hospital, Islamabad</w:t>
      </w:r>
    </w:p>
    <w:p>
      <w:pPr>
        <w:pStyle w:val="BodyText"/>
      </w:pPr>
      <w:r>
        <w:t xml:space="preserve">This document is confidential and intended solely for the use of the individual(s) or entity to whom it is addressed. Unauthorized distribution is prohibited.</w:t>
      </w:r>
    </w:p>
    <w:p>
      <w:pPr>
        <w:pStyle w:val="BodyText"/>
      </w:pPr>
      <w:r>
        <w:t xml:space="preserve">© 2023 Peer Review Committee, Pakistan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Practice in Islamabad, Pakistan</dc:title>
  <dc:creator/>
  <dc:language>en</dc:language>
  <cp:keywords/>
  <dcterms:created xsi:type="dcterms:W3CDTF">2026-10-10T01:24:40Z</dcterms:created>
  <dcterms:modified xsi:type="dcterms:W3CDTF">2026-10-10T01:24:40Z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