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General and Laparoscopic Surgery</w:t>
      </w:r>
    </w:p>
    <w:p>
      <w:pPr>
        <w:pStyle w:val="BodyText"/>
      </w:pPr>
      <w:r>
        <w:rPr>
          <w:bCs/>
          <w:b/>
        </w:rPr>
        <w:t xml:space="preserve">Location:</w:t>
      </w:r>
      <w:r>
        <w:t xml:space="preserve"> </w:t>
      </w:r>
      <w:r>
        <w:t xml:space="preserve">Philippines Manila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proficiency, and adherence to medical standards of a practicing Surgeon within the Philippines Manila healthcare ecosystem. The review was conducted in accordance with the guidelines set forth by the Philippine Medical Association (PMA) and the Philippine Board of Surgery. The primary objective of this assessment is to ensure that the Surgeon maintains the highest standards of patient care, surgical safety, and professional ethics expected in the bustling medical landscape of Manila.</w:t>
      </w:r>
    </w:p>
    <w:p>
      <w:pPr>
        <w:pStyle w:val="BodyText"/>
      </w:pPr>
      <w:r>
        <w:t xml:space="preserve">The evaluation encompasses a comprehensive analysis of surgical outcomes, perioperative management, documentation practices, and peer interactions. The findings presented herein are based on a rigorous audit of case files, direct observation of surgical procedures, and structured interviews with multidisciplinary team members.</w:t>
      </w:r>
    </w:p>
    <w:bookmarkEnd w:id="21"/>
    <w:bookmarkStart w:id="22" w:name="introduction-and-context"/>
    <w:p>
      <w:pPr>
        <w:pStyle w:val="Heading2"/>
      </w:pPr>
      <w:r>
        <w:t xml:space="preserve">2. Introduction and Context</w:t>
      </w:r>
    </w:p>
    <w:p>
      <w:pPr>
        <w:pStyle w:val="FirstParagraph"/>
      </w:pPr>
      <w:r>
        <w:t xml:space="preserve">The practice of surgery in the Philippines Manila is characterized by high patient volume, diverse pathology, and a complex mix of public and private healthcare facilities. In this environment, the role of the Surgeon is critical. The Surgeon must navigate resource constraints while delivering world-class care. This Peer Review Report focuses on a specific Surgeon who has been practicing for over a decade in a tertiary hospital in Metro Manila.</w:t>
      </w:r>
    </w:p>
    <w:p>
      <w:pPr>
        <w:pStyle w:val="BodyText"/>
      </w:pPr>
      <w:r>
        <w:t xml:space="preserve">The review process was initiated as part of a routine quality assurance protocol. It aims to validate the Surgeon's continued competence and to identify any areas for professional development. The scope of this review includes general surgical procedures, emergency trauma management, and elective laparoscopic interventions commonly performed in the Philippines Manila region.</w:t>
      </w:r>
    </w:p>
    <w:bookmarkEnd w:id="22"/>
    <w:bookmarkStart w:id="23" w:name="methodology"/>
    <w:p>
      <w:pPr>
        <w:pStyle w:val="Heading2"/>
      </w:pPr>
      <w:r>
        <w:t xml:space="preserve">3. Methodology</w:t>
      </w:r>
    </w:p>
    <w:p>
      <w:pPr>
        <w:pStyle w:val="FirstParagraph"/>
      </w:pPr>
      <w:r>
        <w:t xml:space="preserve">The methodology employed for this Peer Review Report was multi-faceted to ensure objectivity and thoroughness. The following methods were utilized:</w:t>
      </w:r>
    </w:p>
    <w:p>
      <w:pPr>
        <w:numPr>
          <w:ilvl w:val="0"/>
          <w:numId w:val="1001"/>
        </w:numPr>
        <w:pStyle w:val="Compact"/>
      </w:pPr>
      <w:r>
        <w:rPr>
          <w:bCs/>
          <w:b/>
        </w:rPr>
        <w:t xml:space="preserve">Case File Audit:</w:t>
      </w:r>
      <w:r>
        <w:t xml:space="preserve"> </w:t>
      </w:r>
      <w:r>
        <w:t xml:space="preserve">A random sample of 50 surgical cases from the past 12 months was reviewed. This included pre-operative assessments, operative notes, and post-operative follow-up records.</w:t>
      </w:r>
    </w:p>
    <w:p>
      <w:pPr>
        <w:numPr>
          <w:ilvl w:val="0"/>
          <w:numId w:val="1001"/>
        </w:numPr>
        <w:pStyle w:val="Compact"/>
      </w:pPr>
      <w:r>
        <w:rPr>
          <w:bCs/>
          <w:b/>
        </w:rPr>
        <w:t xml:space="preserve">Direct Observation:</w:t>
      </w:r>
      <w:r>
        <w:t xml:space="preserve"> </w:t>
      </w:r>
      <w:r>
        <w:t xml:space="preserve">Three surgical procedures were observed in real-time by a senior peer reviewer to assess technical skills, decision-making, and adherence to sterile protocols.</w:t>
      </w:r>
    </w:p>
    <w:p>
      <w:pPr>
        <w:numPr>
          <w:ilvl w:val="0"/>
          <w:numId w:val="1001"/>
        </w:numPr>
        <w:pStyle w:val="Compact"/>
      </w:pPr>
      <w:r>
        <w:rPr>
          <w:bCs/>
          <w:b/>
        </w:rPr>
        <w:t xml:space="preserve">Outcome Analysis:</w:t>
      </w:r>
      <w:r>
        <w:t xml:space="preserve"> </w:t>
      </w:r>
      <w:r>
        <w:t xml:space="preserve">Surgical site infection rates, readmission rates, and mortality rates were compared against national benchmarks for the Philippines Manila area.</w:t>
      </w:r>
    </w:p>
    <w:p>
      <w:pPr>
        <w:numPr>
          <w:ilvl w:val="0"/>
          <w:numId w:val="1001"/>
        </w:numPr>
        <w:pStyle w:val="Compact"/>
      </w:pPr>
      <w:r>
        <w:rPr>
          <w:bCs/>
          <w:b/>
        </w:rPr>
        <w:t xml:space="preserve">Stakeholder Interviews:</w:t>
      </w:r>
      <w:r>
        <w:t xml:space="preserve"> </w:t>
      </w:r>
      <w:r>
        <w:t xml:space="preserve">Confidential interviews were conducted with nurses, anesthesiologists, and junior residents to gauge the Surgeon's leadership and communication skills.</w:t>
      </w:r>
    </w:p>
    <w:bookmarkEnd w:id="23"/>
    <w:bookmarkStart w:id="24" w:name="clinical-competence-and-surgical-skills"/>
    <w:p>
      <w:pPr>
        <w:pStyle w:val="Heading2"/>
      </w:pPr>
      <w:r>
        <w:t xml:space="preserve">4. Clinical Competence and Surgical Skills</w:t>
      </w:r>
    </w:p>
    <w:p>
      <w:pPr>
        <w:pStyle w:val="FirstParagraph"/>
      </w:pPr>
      <w:r>
        <w:t xml:space="preserve">The Surgeon demonstrates a high level of technical proficiency. During the observed procedures in the Philippines Manila hospital setting, the Surgeon exhibited excellent anatomical knowledge and dexterity. The transition to minimally invasive techniques has been handled with competence, reflecting a commitment to modern surgical standards.</w:t>
      </w:r>
    </w:p>
    <w:p>
      <w:pPr>
        <w:pStyle w:val="BodyText"/>
      </w:pPr>
      <w:r>
        <w:t xml:space="preserve">Decision-making during critical moments was sound. The Surgeon showed appropriate judgment in escalating care when necessary and in managing complications. The ability to adapt to the specific challenges of the local healthcare environment, such as equipment availability, was noted as a strength.</w:t>
      </w:r>
    </w:p>
    <w:bookmarkEnd w:id="24"/>
    <w:bookmarkStart w:id="25" w:name="patient-safety-and-quality-of-care"/>
    <w:p>
      <w:pPr>
        <w:pStyle w:val="Heading2"/>
      </w:pPr>
      <w:r>
        <w:t xml:space="preserve">5. Patient Safety and Quality of Care</w:t>
      </w:r>
    </w:p>
    <w:p>
      <w:pPr>
        <w:pStyle w:val="FirstParagraph"/>
      </w:pPr>
      <w:r>
        <w:t xml:space="preserve">Patient safety is paramount in any Peer Review Report. The audit of case files revealed that the Surgeon consistently adheres to the WHO Surgical Safety Checklist. Pre-operative evaluations were thorough, ensuring that patients were optimized for surgery. Post-operative care plans were detailed and followed up diligently.</w:t>
      </w:r>
    </w:p>
    <w:p>
      <w:pPr>
        <w:pStyle w:val="BodyText"/>
      </w:pPr>
      <w:r>
        <w:t xml:space="preserve">In the context of the Philippines Manila, where infectious diseases are a concern, the Surgeon's adherence to infection control protocols was exemplary. The surgical site infection rate for the reviewed cases was below the national average, indicating effective perioperative management.</w:t>
      </w:r>
    </w:p>
    <w:bookmarkEnd w:id="25"/>
    <w:bookmarkStart w:id="26" w:name="professionalism-and-ethics"/>
    <w:p>
      <w:pPr>
        <w:pStyle w:val="Heading2"/>
      </w:pPr>
      <w:r>
        <w:t xml:space="preserve">6. Professionalism and Ethics</w:t>
      </w:r>
    </w:p>
    <w:p>
      <w:pPr>
        <w:pStyle w:val="FirstParagraph"/>
      </w:pPr>
      <w:r>
        <w:t xml:space="preserve">The Surgeon maintains a professional demeanor consistent with the Code of Ethics of the Philippine Medical Association. Interactions with patients and their families were characterized by empathy and clear communication. The Surgeon ensures informed consent is obtained properly, explaining risks and benefits in a manner understandable to the local population.</w:t>
      </w:r>
    </w:p>
    <w:p>
      <w:pPr>
        <w:pStyle w:val="BodyText"/>
      </w:pPr>
      <w:r>
        <w:t xml:space="preserve">Peer interactions were reported as collaborative and respectful. The Surgeon actively contributes to the teaching of medical students and residents, fostering a culture of learning within the department.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current practices regarding surgical technique and patient safety.</w:t>
      </w:r>
    </w:p>
    <w:p>
      <w:pPr>
        <w:numPr>
          <w:ilvl w:val="0"/>
          <w:numId w:val="1002"/>
        </w:numPr>
        <w:pStyle w:val="Compact"/>
      </w:pPr>
      <w:r>
        <w:t xml:space="preserve">Engage in further training on advanced robotic surgery to stay at the forefront of technological advancements in the Philippines Manila medical community.</w:t>
      </w:r>
    </w:p>
    <w:p>
      <w:pPr>
        <w:numPr>
          <w:ilvl w:val="0"/>
          <w:numId w:val="1002"/>
        </w:numPr>
        <w:pStyle w:val="Compact"/>
      </w:pPr>
      <w:r>
        <w:t xml:space="preserve">Enhance documentation of multidisciplinary team meetings to better reflect collaborative decision-making processes.</w:t>
      </w:r>
    </w:p>
    <w:bookmarkEnd w:id="27"/>
    <w:bookmarkStart w:id="28" w:name="conclusion"/>
    <w:p>
      <w:pPr>
        <w:pStyle w:val="Heading2"/>
      </w:pPr>
      <w:r>
        <w:t xml:space="preserve">8. Conclusion</w:t>
      </w:r>
    </w:p>
    <w:p>
      <w:pPr>
        <w:pStyle w:val="FirstParagraph"/>
      </w:pPr>
      <w:r>
        <w:t xml:space="preserve">This Peer Review Report concludes that the Surgeon under review is a competent, ethical, and dedicated professional. The Surgeon meets and exceeds the standards required for practice in the Philippines Manila. The commitment to continuous improvement and patient-centered care is evident. It is recommended that the Surgeon's privileges be renewed without restriction.</w:t>
      </w:r>
    </w:p>
    <w:bookmarkEnd w:id="28"/>
    <w:p>
      <w:pPr>
        <w:pStyle w:val="BodyText"/>
      </w:pPr>
      <w:r>
        <w:rPr>
          <w:bCs/>
          <w:b/>
        </w:rPr>
        <w:t xml:space="preserve">Prepared by:</w:t>
      </w:r>
    </w:p>
    <w:p>
      <w:pPr>
        <w:pStyle w:val="BodyText"/>
      </w:pPr>
      <w:r>
        <w:t xml:space="preserve">Dr. Elena Santos, MD, FPCS</w:t>
      </w:r>
    </w:p>
    <w:p>
      <w:pPr>
        <w:pStyle w:val="BodyText"/>
      </w:pPr>
      <w:r>
        <w:t xml:space="preserve">Senior Peer Reviewer</w:t>
      </w:r>
    </w:p>
    <w:p>
      <w:pPr>
        <w:pStyle w:val="BodyText"/>
      </w:pPr>
      <w:r>
        <w:t xml:space="preserve">Philippine Board of Surgery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Philippines Manila</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