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Professional Assessment of Surgeon</w:t>
      </w:r>
    </w:p>
    <w:p>
      <w:pPr>
        <w:pStyle w:val="BodyText"/>
      </w:pPr>
      <w:r>
        <w:rPr>
          <w:bCs/>
          <w:b/>
        </w:rPr>
        <w:t xml:space="preserve">Location:</w:t>
      </w:r>
      <w:r>
        <w:t xml:space="preserve"> </w:t>
      </w:r>
      <w:r>
        <w:t xml:space="preserve">South Africa Cape Town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Surgical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surgical outcomes of a practicing Surgeon within the healthcare landscape of South Africa Cape Town. The review is conducted in accordance with the standards set forth by the Health Professions Council of South Africa (HPCSA) and aligns with the ethical guidelines of the South African Society of Surgeons. The primary objective is to ensure that the Surgeon maintains the highest standards of patient care, surgical precision, and professional integrity expected in this region.</w:t>
      </w:r>
    </w:p>
    <w:p>
      <w:pPr>
        <w:pStyle w:val="BodyText"/>
      </w:pPr>
      <w:r>
        <w:t xml:space="preserve">The scope of this review encompasses a comprehensive analysis of surgical logs, patient outcomes, peer feedback, and adherence to local and international surgical protocols. Given the unique healthcare challenges and opportunities in South Africa Cape Town, this report also assesses the Surgeon's ability to navigate complex medical environments, including both public and private sector demands.</w:t>
      </w:r>
    </w:p>
    <w:bookmarkEnd w:id="21"/>
    <w:bookmarkStart w:id="22" w:name="clinical-competence-and-surgical-skills"/>
    <w:p>
      <w:pPr>
        <w:pStyle w:val="Heading2"/>
      </w:pPr>
      <w:r>
        <w:t xml:space="preserve">2. Clinical Competence and Surgical Skills</w:t>
      </w:r>
    </w:p>
    <w:p>
      <w:pPr>
        <w:pStyle w:val="FirstParagraph"/>
      </w:pPr>
      <w:r>
        <w:t xml:space="preserve">The Surgeon under review has demonstrated a high level of technical proficiency across a range of surgical specialties. The review of surgical logs indicates a consistent volume of procedures performed, reflecting both experience and demand for the Surgeon's services in South Africa Cape Town. Key areas of expertise include general surgery, trauma management, and elective procedures, all of which are critical in addressing the diverse health needs of the Cape Town population.</w:t>
      </w:r>
    </w:p>
    <w:p>
      <w:pPr>
        <w:pStyle w:val="BodyText"/>
      </w:pPr>
      <w:r>
        <w:t xml:space="preserve">Particular attention was paid to the Surgeon's adherence to evidence-based practices and the integration of modern surgical techniques. The Surgeon has shown a commitment to staying updated with the latest advancements in surgical technology and methodologies, which is essential in a dynamic healthcare environment like South Africa Cape Town. The review found no significant deviations from accepted surgical standards, and complication rates were within acceptable limits, indicating a strong foundation in clinical decision-making and intraoperative management.</w:t>
      </w:r>
    </w:p>
    <w:bookmarkEnd w:id="22"/>
    <w:bookmarkStart w:id="23" w:name="patient-outcomes-and-safety"/>
    <w:p>
      <w:pPr>
        <w:pStyle w:val="Heading2"/>
      </w:pPr>
      <w:r>
        <w:t xml:space="preserve">3. Patient Outcomes and Safety</w:t>
      </w:r>
    </w:p>
    <w:p>
      <w:pPr>
        <w:pStyle w:val="FirstParagraph"/>
      </w:pPr>
      <w:r>
        <w:t xml:space="preserve">Patient safety and outcomes are paramount in any surgical practice. This Peer Review Report examined postoperative outcomes, including infection rates, readmission rates, and patient satisfaction scores. The data suggests that the Surgeon maintains a robust focus on patient safety, with protocols in place to minimize risks and enhance recovery. The Surgeon's approach to informed consent and patient communication was also evaluated, revealing a clear commitment to ensuring that patients are well-informed about their procedures and potential risks.</w:t>
      </w:r>
    </w:p>
    <w:p>
      <w:pPr>
        <w:pStyle w:val="BodyText"/>
      </w:pPr>
      <w:r>
        <w:t xml:space="preserve">In the context of South Africa Cape Town, where healthcare resources can be variable, the Surgeon's ability to deliver consistent, high-quality care is commendable. The review noted effective collaboration with multidisciplinary teams, which is crucial for managing complex cases and ensuring comprehensive patient care.</w:t>
      </w:r>
    </w:p>
    <w:bookmarkEnd w:id="23"/>
    <w:bookmarkStart w:id="24" w:name="professional-conduct-and-ethics"/>
    <w:p>
      <w:pPr>
        <w:pStyle w:val="Heading2"/>
      </w:pPr>
      <w:r>
        <w:t xml:space="preserve">4. Professional Conduct and Ethics</w:t>
      </w:r>
    </w:p>
    <w:p>
      <w:pPr>
        <w:pStyle w:val="FirstParagraph"/>
      </w:pPr>
      <w:r>
        <w:t xml:space="preserve">Professional conduct is a cornerstone of surgical practice. This Peer Review Report assessed the Surgeon's adherence to ethical guidelines, including confidentiality, respect for patient autonomy, and integrity in professional relationships. The Surgeon has been found to uphold the highest ethical standards, with no reported breaches of professional conduct. Feedback from colleagues and staff indicates a collaborative and respectful working style, which fosters a positive environment for both patients and healthcare providers.</w:t>
      </w:r>
    </w:p>
    <w:p>
      <w:pPr>
        <w:pStyle w:val="BodyText"/>
      </w:pPr>
      <w:r>
        <w:t xml:space="preserve">The Surgeon's engagement with the broader medical community in South Africa Cape Town was also noted, including participation in continuing medical education and contributions to local surgical forums. This active involvement underscores a commitment to professional growth and the advancement of surgical practice in the region.</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regular peer review processes to maintain and enhance surgical standards.</w:t>
      </w:r>
    </w:p>
    <w:p>
      <w:pPr>
        <w:numPr>
          <w:ilvl w:val="0"/>
          <w:numId w:val="1001"/>
        </w:numPr>
        <w:pStyle w:val="Compact"/>
      </w:pPr>
      <w:r>
        <w:t xml:space="preserve">Pursue further training in emerging surgical technologies to stay at the forefront of the field.</w:t>
      </w:r>
    </w:p>
    <w:p>
      <w:pPr>
        <w:numPr>
          <w:ilvl w:val="0"/>
          <w:numId w:val="1001"/>
        </w:numPr>
        <w:pStyle w:val="Compact"/>
      </w:pPr>
      <w:r>
        <w:t xml:space="preserve">Strengthen documentation practices to ensure comprehensive records of surgical procedures and patient outcomes.</w:t>
      </w:r>
    </w:p>
    <w:p>
      <w:pPr>
        <w:numPr>
          <w:ilvl w:val="0"/>
          <w:numId w:val="1001"/>
        </w:numPr>
        <w:pStyle w:val="Compact"/>
      </w:pPr>
      <w:r>
        <w:t xml:space="preserve">Enhance collaboration with public health initiatives in South Africa Cape Town to address broader community health needs.</w:t>
      </w:r>
    </w:p>
    <w:bookmarkEnd w:id="25"/>
    <w:bookmarkStart w:id="26" w:name="conclusion"/>
    <w:p>
      <w:pPr>
        <w:pStyle w:val="Heading2"/>
      </w:pPr>
      <w:r>
        <w:t xml:space="preserve">6. Conclusion</w:t>
      </w:r>
    </w:p>
    <w:p>
      <w:pPr>
        <w:pStyle w:val="FirstParagraph"/>
      </w:pPr>
      <w:r>
        <w:t xml:space="preserve">This Peer Review Report concludes that the Surgeon under review meets and, in many areas, exceeds the expected standards of surgical practice in South Africa Cape Town. The Surgeon's clinical competence, commitment to patient safety, and adherence to professional ethics are commendable. Continued professional development and engagement with the medical community will further solidify the Surgeon's role as a trusted and skilled practitioner in the region.</w:t>
      </w:r>
    </w:p>
    <w:bookmarkEnd w:id="26"/>
    <w:p>
      <w:pPr>
        <w:pStyle w:val="BodyText"/>
      </w:pPr>
      <w:r>
        <w:rPr>
          <w:bCs/>
          <w:b/>
        </w:rPr>
        <w:t xml:space="preserve">Prepared by:</w:t>
      </w:r>
    </w:p>
    <w:p>
      <w:pPr>
        <w:pStyle w:val="BodyText"/>
      </w:pPr>
      <w:r>
        <w:t xml:space="preserve">Dr. Jane Doe, MBChB, FCS(SA)</w:t>
      </w:r>
    </w:p>
    <w:p>
      <w:pPr>
        <w:pStyle w:val="BodyText"/>
      </w:pPr>
      <w:r>
        <w:t xml:space="preserve">Chair, Independent Surgical Peer Review Committee</w:t>
      </w:r>
    </w:p>
    <w:p>
      <w:pPr>
        <w:pStyle w:val="BodyText"/>
      </w:pPr>
      <w: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South Africa Cape Town</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