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Surgical Competence and Clinical Practice</w:t>
      </w:r>
    </w:p>
    <w:p>
      <w:pPr>
        <w:pStyle w:val="BodyText"/>
      </w:pPr>
      <w:r>
        <w:rPr>
          <w:bCs/>
          <w:b/>
        </w:rPr>
        <w:t xml:space="preserve">Location:</w:t>
      </w:r>
      <w:r>
        <w:t xml:space="preserve"> </w:t>
      </w:r>
      <w:r>
        <w:t xml:space="preserve">Valencia, Spain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Surgical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clinical competence, and adherence to medical standards of a practicing Surgeon within the healthcare system of Valencia, Spain. The review process was conducted in accordance with the regulations set forth by the General Council of Medical Colleges of Spain (Consejo General de Colegios Oficiales de Médicos) and the specific guidelines of the Medical College of Valencia (Colegio Oficial de Médicos de Valencia). The objective of this assessment is to ensure that the Surgeon maintains the highest standards of patient care, surgical precision, and ethical conduct expected within the Spanish National Health System (SNS) and private healthcare sectors in the region.</w:t>
      </w:r>
    </w:p>
    <w:bookmarkEnd w:id="21"/>
    <w:bookmarkStart w:id="22" w:name="introduction-and-scope"/>
    <w:p>
      <w:pPr>
        <w:pStyle w:val="Heading2"/>
      </w:pPr>
      <w:r>
        <w:t xml:space="preserve">2. Introduction and Scope</w:t>
      </w:r>
    </w:p>
    <w:p>
      <w:pPr>
        <w:pStyle w:val="FirstParagraph"/>
      </w:pPr>
      <w:r>
        <w:t xml:space="preserve">The role of a Surgeon is critical within the medical infrastructure of Valencia, a city known for its advanced medical facilities and high volume of specialized procedures. This Peer Review Report focuses on a comprehensive analysis of the Surgeon’s recent clinical activities, surgical outcomes, and professional interactions. The scope of this review encompasses a retrospective analysis of surgical cases performed over the last 24 months, an evaluation of adherence to clinical protocols, and an assessment of the Surgeon’s contribution to the local medical community in Valencia.</w:t>
      </w:r>
    </w:p>
    <w:p>
      <w:pPr>
        <w:pStyle w:val="BodyText"/>
      </w:pPr>
      <w:r>
        <w:t xml:space="preserve">The review aims to provide an objective, evidence-based assessment that aligns with the rigorous standards required for medical licensure and hospital privileging in Spain. It is designed to identify areas of excellence as well as opportunities for professional development, ensuring that the Surgeon continues to provide safe and effective care to the diverse population of Valencia.</w:t>
      </w:r>
    </w:p>
    <w:bookmarkEnd w:id="22"/>
    <w:bookmarkStart w:id="23" w:name="Xa882c91f75d1156c5c30bb9424ac172a97c732a"/>
    <w:p>
      <w:pPr>
        <w:pStyle w:val="Heading2"/>
      </w:pPr>
      <w:r>
        <w:t xml:space="preserve">3. Clinical Competence and Surgical Outcomes</w:t>
      </w:r>
    </w:p>
    <w:p>
      <w:pPr>
        <w:pStyle w:val="FirstParagraph"/>
      </w:pPr>
      <w:r>
        <w:t xml:space="preserve">A central component of this Peer Review Report is the evaluation of the Surgeon’s technical skills and clinical decision-making. The review committee analyzed a representative sample of surgical cases, including both elective and emergency procedures. The data indicates that the Surgeon demonstrates a high level of proficiency in their specialty, with surgical outcomes that are consistent with or exceed national benchmarks for Spain.</w:t>
      </w:r>
    </w:p>
    <w:p>
      <w:pPr>
        <w:pStyle w:val="BodyText"/>
      </w:pPr>
      <w:r>
        <w:t xml:space="preserve">Specific attention was paid to complication rates, infection control, and post-operative recovery metrics. The Surgeon’s adherence to evidence-based surgical techniques and the appropriate use of minimally invasive procedures were noted as significant strengths. Furthermore, the Surgeon’s ability to manage complex cases and provide timely interventions reflects a deep understanding of surgical pathology and anatomy, which is essential for maintaining high standards of care in Valencia’s competitive medical environment.</w:t>
      </w:r>
    </w:p>
    <w:bookmarkEnd w:id="23"/>
    <w:bookmarkStart w:id="24" w:name="Xb5c14f0318cce9bb25f929376d85ffd0014c198"/>
    <w:p>
      <w:pPr>
        <w:pStyle w:val="Heading2"/>
      </w:pPr>
      <w:r>
        <w:t xml:space="preserve">4. Adherence to Medical Standards and Ethics</w:t>
      </w:r>
    </w:p>
    <w:p>
      <w:pPr>
        <w:pStyle w:val="FirstParagraph"/>
      </w:pPr>
      <w:r>
        <w:t xml:space="preserve">Compliance with medical regulations and ethical guidelines is paramount for any Surgeon practicing in Spain. This Peer Review Report confirms that the Surgeon strictly adheres to the legal and ethical frameworks established by Spanish medical authorities. This includes proper informed consent procedures, accurate medical documentation, and respect for patient autonomy and confidentiality.</w:t>
      </w:r>
    </w:p>
    <w:p>
      <w:pPr>
        <w:pStyle w:val="BodyText"/>
      </w:pPr>
      <w:r>
        <w:t xml:space="preserve">The review also examined the Surgeon’s participation in continuing medical education (CME) and professional development activities. The Surgeon has actively engaged in workshops, conferences, and training programs relevant to their field, demonstrating a commitment to staying current with the latest advancements in surgical practice. This dedication to lifelong learning is particularly important in Valencia, where medical innovation is rapidly evolving.</w:t>
      </w:r>
    </w:p>
    <w:bookmarkEnd w:id="24"/>
    <w:bookmarkStart w:id="25" w:name="Xf1502da7112a09fe88a2048091522c97086e2df"/>
    <w:p>
      <w:pPr>
        <w:pStyle w:val="Heading2"/>
      </w:pPr>
      <w:r>
        <w:t xml:space="preserve">5. Professional Collaboration and Communication</w:t>
      </w:r>
    </w:p>
    <w:p>
      <w:pPr>
        <w:pStyle w:val="FirstParagraph"/>
      </w:pPr>
      <w:r>
        <w:t xml:space="preserve">Effective communication and collaboration with multidisciplinary teams are essential for successful surgical outcomes. This Peer Review Report highlights the Surgeon’s positive interactions with colleagues, including anesthesiologists, nurses, and other healthcare professionals within Valencia’s hospitals and clinics. Feedback from peers indicates that the Surgeon is respected for their leadership, clear communication, and ability to work collaboratively in high-pressure situations.</w:t>
      </w:r>
    </w:p>
    <w:p>
      <w:pPr>
        <w:pStyle w:val="BodyText"/>
      </w:pPr>
      <w:r>
        <w:t xml:space="preserve">Additionally, the Surgeon’s communication with patients and their families was evaluated. The Surgeon was found to be empathetic, transparent, and effective in explaining surgical procedures, risks, and post-operative care instructions. This approach fosters trust and improves patient satisfaction, which is a key metric in the healthcare system of Spain.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Surgeon is deemed to be fully competent and fit to continue practicing in Valencia, Spain. The Surgeon’s clinical skills, ethical conduct, and professional demeanor meet the high standards required by the medical community.</w:t>
      </w:r>
    </w:p>
    <w:p>
      <w:pPr>
        <w:pStyle w:val="BodyText"/>
      </w:pPr>
      <w:r>
        <w:t xml:space="preserve">To further enhance their practice, the following recommendations are made:</w:t>
      </w:r>
    </w:p>
    <w:p>
      <w:pPr>
        <w:numPr>
          <w:ilvl w:val="0"/>
          <w:numId w:val="1001"/>
        </w:numPr>
        <w:pStyle w:val="Compact"/>
      </w:pPr>
      <w:r>
        <w:t xml:space="preserve">Continue to participate in advanced surgical training and certification programs.</w:t>
      </w:r>
    </w:p>
    <w:p>
      <w:pPr>
        <w:numPr>
          <w:ilvl w:val="0"/>
          <w:numId w:val="1001"/>
        </w:numPr>
        <w:pStyle w:val="Compact"/>
      </w:pPr>
      <w:r>
        <w:t xml:space="preserve">Engage in research or quality improvement initiatives to contribute to the advancement of surgical care in Valencia.</w:t>
      </w:r>
    </w:p>
    <w:p>
      <w:pPr>
        <w:numPr>
          <w:ilvl w:val="0"/>
          <w:numId w:val="1001"/>
        </w:numPr>
        <w:pStyle w:val="Compact"/>
      </w:pPr>
      <w:r>
        <w:t xml:space="preserve">Maintain regular peer review and self-assessment to ensure ongoing excellence in patient care.</w:t>
      </w:r>
    </w:p>
    <w:p>
      <w:pPr>
        <w:pStyle w:val="FirstParagraph"/>
      </w:pPr>
      <w:r>
        <w:t xml:space="preserve">In conclusion, this Peer Review Report affirms the Surgeon’s dedication to providing exceptional surgical care within the healthcare system of Valencia, Spain. The Surgeon’s commitment to professional excellence and patient safety is commendable and serves as a model for others in the field.</w:t>
      </w:r>
    </w:p>
    <w:bookmarkEnd w:id="26"/>
    <w:p>
      <w:pPr>
        <w:pStyle w:val="BodyText"/>
      </w:pPr>
      <w:r>
        <w:rPr>
          <w:bCs/>
          <w:b/>
        </w:rPr>
        <w:t xml:space="preserve">Prepared by:</w:t>
      </w:r>
    </w:p>
    <w:p>
      <w:pPr>
        <w:pStyle w:val="BodyText"/>
      </w:pPr>
      <w:r>
        <w:t xml:space="preserve">Dr. Elena Martinez</w:t>
      </w:r>
    </w:p>
    <w:p>
      <w:pPr>
        <w:pStyle w:val="BodyText"/>
      </w:pPr>
      <w:r>
        <w:t xml:space="preserve">Senior Peer Reviewer</w:t>
      </w:r>
    </w:p>
    <w:p>
      <w:pPr>
        <w:pStyle w:val="BodyText"/>
      </w:pPr>
      <w:r>
        <w:t xml:space="preserve">Independent Surgical Peer Review Committee</w:t>
      </w:r>
    </w:p>
    <w:p>
      <w:pPr>
        <w:pStyle w:val="BodyText"/>
      </w:pPr>
      <w:r>
        <w:t xml:space="preserve">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Practice in Valencia, Spain</dc:title>
  <dc:creator/>
  <dc:language>en</dc:language>
  <cp:keywords/>
  <dcterms:created xsi:type="dcterms:W3CDTF">2026-10-10T01:22:45Z</dcterms:created>
  <dcterms:modified xsi:type="dcterms:W3CDTF">2026-10-10T01:22:45Z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