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Competency</w:t>
      </w:r>
      <w:r>
        <w:t xml:space="preserve"> </w:t>
      </w:r>
      <w:r>
        <w:t xml:space="preserve">Assessment</w:t>
      </w:r>
    </w:p>
    <w:bookmarkStart w:id="20" w:name="peer-review-report"/>
    <w:p>
      <w:pPr>
        <w:pStyle w:val="Heading1"/>
      </w:pPr>
      <w:r>
        <w:t xml:space="preserve">Peer Review Report</w:t>
      </w:r>
    </w:p>
    <w:p>
      <w:pPr>
        <w:pStyle w:val="FirstParagraph"/>
      </w:pPr>
      <w:r>
        <w:t xml:space="preserve">Surgical Competency and Clinical Practice Assessment</w:t>
      </w:r>
    </w:p>
    <w:bookmarkEnd w:id="20"/>
    <w:p>
      <w:pPr>
        <w:pStyle w:val="BodyText"/>
      </w:pPr>
      <w:r>
        <w:rPr>
          <w:bCs/>
          <w:b/>
        </w:rPr>
        <w:t xml:space="preserve">Review ID:</w:t>
      </w:r>
      <w:r>
        <w:t xml:space="preserve"> </w:t>
      </w:r>
      <w:r>
        <w:t xml:space="preserve">SLK-SURG-2023-089</w:t>
      </w:r>
    </w:p>
    <w:p>
      <w:pPr>
        <w:pStyle w:val="BodyText"/>
      </w:pPr>
      <w:r>
        <w:rPr>
          <w:bCs/>
          <w:b/>
        </w:rPr>
        <w:t xml:space="preserve">Date of Review:</w:t>
      </w:r>
      <w:r>
        <w:t xml:space="preserve"> </w:t>
      </w:r>
      <w:r>
        <w:t xml:space="preserve">October 24, 2023</w:t>
      </w:r>
    </w:p>
    <w:p>
      <w:pPr>
        <w:pStyle w:val="BodyText"/>
      </w:pPr>
      <w:r>
        <w:rPr>
          <w:bCs/>
          <w:b/>
        </w:rPr>
        <w:t xml:space="preserve">Surgeon Name:</w:t>
      </w:r>
      <w:r>
        <w:t xml:space="preserve"> </w:t>
      </w:r>
      <w:r>
        <w:t xml:space="preserve">Dr. [Name Redacted]</w:t>
      </w:r>
    </w:p>
    <w:p>
      <w:pPr>
        <w:pStyle w:val="BodyText"/>
      </w:pPr>
      <w:r>
        <w:rPr>
          <w:bCs/>
          <w:b/>
        </w:rPr>
        <w:t xml:space="preserve">Specialty:</w:t>
      </w:r>
      <w:r>
        <w:t xml:space="preserve"> </w:t>
      </w:r>
      <w:r>
        <w:t xml:space="preserve">General &amp; Laparoscopic Surgery</w:t>
      </w:r>
    </w:p>
    <w:p>
      <w:pPr>
        <w:pStyle w:val="BodyText"/>
      </w:pPr>
      <w:r>
        <w:rPr>
          <w:bCs/>
          <w:b/>
        </w:rPr>
        <w:t xml:space="preserve">Location:</w:t>
      </w:r>
      <w:r>
        <w:t xml:space="preserve"> </w:t>
      </w:r>
      <w:r>
        <w:t xml:space="preserve">Colombo, Sri Lanka</w:t>
      </w:r>
    </w:p>
    <w:p>
      <w:pPr>
        <w:pStyle w:val="BodyText"/>
      </w:pPr>
      <w:r>
        <w:rPr>
          <w:bCs/>
          <w:b/>
        </w:rPr>
        <w:t xml:space="preserve">Reviewing Body:</w:t>
      </w:r>
      <w:r>
        <w:t xml:space="preserve"> </w:t>
      </w:r>
      <w:r>
        <w:t xml:space="preserve">Colombo Surgical Audit Committee</w:t>
      </w:r>
    </w:p>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surgical technique, and professional conduct of the subject</w:t>
      </w:r>
      <w:r>
        <w:t xml:space="preserve"> </w:t>
      </w:r>
      <w:r>
        <w:rPr>
          <w:bCs/>
          <w:b/>
        </w:rPr>
        <w:t xml:space="preserve">Surgeon</w:t>
      </w:r>
      <w:r>
        <w:t xml:space="preserve"> </w:t>
      </w:r>
      <w:r>
        <w:t xml:space="preserve">practicing within the healthcare facilities of</w:t>
      </w:r>
      <w:r>
        <w:t xml:space="preserve"> </w:t>
      </w:r>
      <w:r>
        <w:rPr>
          <w:bCs/>
          <w:b/>
        </w:rPr>
        <w:t xml:space="preserve">Sri Lanka Colombo</w:t>
      </w:r>
      <w:r>
        <w:t xml:space="preserve">. The review is conducted in accordance with the standards set by the Sri Lanka Medical Council and the College of Surgeons of Sri Lanka. The primary objective is to ensure that the surgical care provided aligns with international best practices while addressing the specific healthcare dynamics and resource availability found in Colombo.</w:t>
      </w:r>
    </w:p>
    <w:p>
      <w:pPr>
        <w:pStyle w:val="BodyText"/>
      </w:pPr>
      <w:r>
        <w:t xml:space="preserve">The assessment covers a retrospective analysis of surgical cases performed over the last twelve months, focusing on patient outcomes, adherence to sterile protocols, and the management of complications. Given the high volume of surgical cases in</w:t>
      </w:r>
      <w:r>
        <w:t xml:space="preserve"> </w:t>
      </w:r>
      <w:r>
        <w:rPr>
          <w:bCs/>
          <w:b/>
        </w:rPr>
        <w:t xml:space="preserve">Sri Lanka Colombo</w:t>
      </w:r>
      <w:r>
        <w:t xml:space="preserve">, this review is critical for maintaining the integrity of the local surgical ecosystem and ensuring patient safety.</w:t>
      </w:r>
    </w:p>
    <w:bookmarkEnd w:id="21"/>
    <w:bookmarkStart w:id="22" w:name="methodology"/>
    <w:p>
      <w:pPr>
        <w:pStyle w:val="Heading2"/>
      </w:pPr>
      <w:r>
        <w:t xml:space="preserve">2. Methodology</w:t>
      </w:r>
    </w:p>
    <w:p>
      <w:pPr>
        <w:pStyle w:val="FirstParagraph"/>
      </w:pPr>
      <w:r>
        <w:t xml:space="preserve">The</w:t>
      </w:r>
      <w:r>
        <w:t xml:space="preserve"> </w:t>
      </w:r>
      <w:r>
        <w:rPr>
          <w:bCs/>
          <w:b/>
        </w:rPr>
        <w:t xml:space="preserve">Peer Review Report</w:t>
      </w:r>
      <w:r>
        <w:t xml:space="preserve"> </w:t>
      </w:r>
      <w:r>
        <w:t xml:space="preserve">was generated through a multi-faceted approach involving:</w:t>
      </w:r>
    </w:p>
    <w:p>
      <w:pPr>
        <w:numPr>
          <w:ilvl w:val="0"/>
          <w:numId w:val="1001"/>
        </w:numPr>
        <w:pStyle w:val="Compact"/>
      </w:pPr>
      <w:r>
        <w:rPr>
          <w:bCs/>
          <w:b/>
        </w:rPr>
        <w:t xml:space="preserve">Clinical Case Audit:</w:t>
      </w:r>
      <w:r>
        <w:t xml:space="preserve"> </w:t>
      </w:r>
      <w:r>
        <w:t xml:space="preserve">A random sampling of 50 surgical cases, including appendectomies, cholecystectomies, and hernia repairs, was reviewed.</w:t>
      </w:r>
    </w:p>
    <w:p>
      <w:pPr>
        <w:numPr>
          <w:ilvl w:val="0"/>
          <w:numId w:val="1001"/>
        </w:numPr>
        <w:pStyle w:val="Compact"/>
      </w:pPr>
      <w:r>
        <w:rPr>
          <w:bCs/>
          <w:b/>
        </w:rPr>
        <w:t xml:space="preserve">Direct Observation:</w:t>
      </w:r>
      <w:r>
        <w:t xml:space="preserve"> </w:t>
      </w:r>
      <w:r>
        <w:t xml:space="preserve">The reviewing panel observed the</w:t>
      </w:r>
      <w:r>
        <w:t xml:space="preserve"> </w:t>
      </w:r>
      <w:r>
        <w:rPr>
          <w:bCs/>
          <w:b/>
        </w:rPr>
        <w:t xml:space="preserve">Surgeon</w:t>
      </w:r>
      <w:r>
        <w:t xml:space="preserve"> </w:t>
      </w:r>
      <w:r>
        <w:t xml:space="preserve">during three live procedures at a tertiary care hospital in Colombo.</w:t>
      </w:r>
    </w:p>
    <w:p>
      <w:pPr>
        <w:numPr>
          <w:ilvl w:val="0"/>
          <w:numId w:val="1001"/>
        </w:numPr>
        <w:pStyle w:val="Compact"/>
      </w:pPr>
      <w:r>
        <w:rPr>
          <w:bCs/>
          <w:b/>
        </w:rPr>
        <w:t xml:space="preserve">Documentation Review:</w:t>
      </w:r>
      <w:r>
        <w:t xml:space="preserve"> </w:t>
      </w:r>
      <w:r>
        <w:t xml:space="preserve">Patient records, operative notes, and post-operative care plans were scrutinized for completeness and accuracy.</w:t>
      </w:r>
    </w:p>
    <w:p>
      <w:pPr>
        <w:numPr>
          <w:ilvl w:val="0"/>
          <w:numId w:val="1001"/>
        </w:numPr>
        <w:pStyle w:val="Compact"/>
      </w:pPr>
      <w:r>
        <w:rPr>
          <w:bCs/>
          <w:b/>
        </w:rPr>
        <w:t xml:space="preserve">Stakeholder Feedback:</w:t>
      </w:r>
      <w:r>
        <w:t xml:space="preserve"> </w:t>
      </w:r>
      <w:r>
        <w:t xml:space="preserve">Anonymous feedback was collected from nursing staff, anesthetists, and junior medical officers working alongside the</w:t>
      </w:r>
      <w:r>
        <w:t xml:space="preserve"> </w:t>
      </w:r>
      <w:r>
        <w:rPr>
          <w:bCs/>
          <w:b/>
        </w:rPr>
        <w:t xml:space="preserve">Surgeon</w:t>
      </w:r>
      <w:r>
        <w:t xml:space="preserve">.</w:t>
      </w:r>
    </w:p>
    <w:bookmarkEnd w:id="22"/>
    <w:bookmarkStart w:id="25" w:name="assessment-of-surgical-competency"/>
    <w:p>
      <w:pPr>
        <w:pStyle w:val="Heading2"/>
      </w:pPr>
      <w:r>
        <w:t xml:space="preserve">3. Assessment of Surgical Competency</w:t>
      </w:r>
    </w:p>
    <w:bookmarkStart w:id="23" w:name="technical-proficiency"/>
    <w:p>
      <w:pPr>
        <w:pStyle w:val="Heading3"/>
      </w:pPr>
      <w:r>
        <w:t xml:space="preserve">3.1 Technical Proficiency</w:t>
      </w:r>
    </w:p>
    <w:p>
      <w:pPr>
        <w:pStyle w:val="FirstParagraph"/>
      </w:pPr>
      <w:r>
        <w:t xml:space="preserve">The</w:t>
      </w:r>
      <w:r>
        <w:t xml:space="preserve"> </w:t>
      </w:r>
      <w:r>
        <w:rPr>
          <w:bCs/>
          <w:b/>
        </w:rPr>
        <w:t xml:space="preserve">Surgeon</w:t>
      </w:r>
      <w:r>
        <w:t xml:space="preserve"> </w:t>
      </w:r>
      <w:r>
        <w:t xml:space="preserve">demonstrates a high level of technical proficiency. During the observed procedures in</w:t>
      </w:r>
      <w:r>
        <w:t xml:space="preserve"> </w:t>
      </w:r>
      <w:r>
        <w:rPr>
          <w:bCs/>
          <w:b/>
        </w:rPr>
        <w:t xml:space="preserve">Sri Lanka Colombo</w:t>
      </w:r>
      <w:r>
        <w:t xml:space="preserve">, the handling of tissue was precise, and hemostasis was maintained effectively. The transition between open and laparoscopic techniques was seamless, indicating a strong command of modern surgical tools. The review notes that the</w:t>
      </w:r>
      <w:r>
        <w:t xml:space="preserve"> </w:t>
      </w:r>
      <w:r>
        <w:rPr>
          <w:bCs/>
          <w:b/>
        </w:rPr>
        <w:t xml:space="preserve">Surgeon</w:t>
      </w:r>
      <w:r>
        <w:t xml:space="preserve"> </w:t>
      </w:r>
      <w:r>
        <w:t xml:space="preserve">adapts well to the specific equipment standards available in Colombo hospitals, maximizing efficiency even when resources are constrained.</w:t>
      </w:r>
    </w:p>
    <w:bookmarkEnd w:id="23"/>
    <w:bookmarkStart w:id="24" w:name="decision-making-and-judgment"/>
    <w:p>
      <w:pPr>
        <w:pStyle w:val="Heading3"/>
      </w:pPr>
      <w:r>
        <w:t xml:space="preserve">3.2 Decision Making and Judgment</w:t>
      </w:r>
    </w:p>
    <w:p>
      <w:pPr>
        <w:pStyle w:val="FirstParagraph"/>
      </w:pPr>
      <w:r>
        <w:t xml:space="preserve">Clinical judgment is a cornerstone of this</w:t>
      </w:r>
      <w:r>
        <w:t xml:space="preserve"> </w:t>
      </w:r>
      <w:r>
        <w:rPr>
          <w:bCs/>
          <w:b/>
        </w:rPr>
        <w:t xml:space="preserve">Peer Review Report</w:t>
      </w:r>
      <w:r>
        <w:t xml:space="preserve">. The</w:t>
      </w:r>
      <w:r>
        <w:t xml:space="preserve"> </w:t>
      </w:r>
      <w:r>
        <w:rPr>
          <w:bCs/>
          <w:b/>
        </w:rPr>
        <w:t xml:space="preserve">Surgeon</w:t>
      </w:r>
      <w:r>
        <w:t xml:space="preserve"> </w:t>
      </w:r>
      <w:r>
        <w:t xml:space="preserve">exhibited sound decision-making skills, particularly in the selection of candidates for surgery. Pre-operative assessments were thorough, taking into account the patient's comorbidities and the socioeconomic factors prevalent in the Colombo region. The review highlights that the</w:t>
      </w:r>
      <w:r>
        <w:t xml:space="preserve"> </w:t>
      </w:r>
      <w:r>
        <w:rPr>
          <w:bCs/>
          <w:b/>
        </w:rPr>
        <w:t xml:space="preserve">Surgeon</w:t>
      </w:r>
      <w:r>
        <w:t xml:space="preserve"> </w:t>
      </w:r>
      <w:r>
        <w:t xml:space="preserve">consistently prioritizes patient safety, opting for conservative management when surgical intervention posed disproportionate risks.</w:t>
      </w:r>
    </w:p>
    <w:bookmarkEnd w:id="24"/>
    <w:bookmarkEnd w:id="25"/>
    <w:bookmarkStart w:id="26" w:name="patient-safety-and-infection-control"/>
    <w:p>
      <w:pPr>
        <w:pStyle w:val="Heading2"/>
      </w:pPr>
      <w:r>
        <w:t xml:space="preserve">4. Patient Safety and Infection Control</w:t>
      </w:r>
    </w:p>
    <w:p>
      <w:pPr>
        <w:pStyle w:val="FirstParagraph"/>
      </w:pPr>
      <w:r>
        <w:t xml:space="preserve">In the context of</w:t>
      </w:r>
      <w:r>
        <w:t xml:space="preserve"> </w:t>
      </w:r>
      <w:r>
        <w:rPr>
          <w:bCs/>
          <w:b/>
        </w:rPr>
        <w:t xml:space="preserve">Sri Lanka Colombo</w:t>
      </w:r>
      <w:r>
        <w:t xml:space="preserve">, where hospital-acquired infections can be a significant challenge, adherence to infection control protocols is paramount. This</w:t>
      </w:r>
      <w:r>
        <w:t xml:space="preserve"> </w:t>
      </w:r>
      <w:r>
        <w:rPr>
          <w:bCs/>
          <w:b/>
        </w:rPr>
        <w:t xml:space="preserve">Peer Review Report</w:t>
      </w:r>
      <w:r>
        <w:t xml:space="preserve"> </w:t>
      </w:r>
      <w:r>
        <w:t xml:space="preserve">confirms that the</w:t>
      </w:r>
      <w:r>
        <w:t xml:space="preserve"> </w:t>
      </w:r>
      <w:r>
        <w:rPr>
          <w:bCs/>
          <w:b/>
        </w:rPr>
        <w:t xml:space="preserve">Surgeon</w:t>
      </w:r>
      <w:r>
        <w:t xml:space="preserve"> </w:t>
      </w:r>
      <w:r>
        <w:t xml:space="preserve">strictly adheres to aseptic techniques. The use of prophylactic antibiotics was appropriate and aligned with national guidelines. Furthermore, the</w:t>
      </w:r>
      <w:r>
        <w:t xml:space="preserve"> </w:t>
      </w:r>
      <w:r>
        <w:rPr>
          <w:bCs/>
          <w:b/>
        </w:rPr>
        <w:t xml:space="preserve">Surgeon</w:t>
      </w:r>
      <w:r>
        <w:t xml:space="preserve"> </w:t>
      </w:r>
      <w:r>
        <w:t xml:space="preserve">actively encourages the surgical team to maintain a sterile field, contributing to a low rate of surgical site infections in the audited cases.</w:t>
      </w:r>
    </w:p>
    <w:bookmarkEnd w:id="26"/>
    <w:bookmarkStart w:id="27" w:name="professionalism-and-communication"/>
    <w:p>
      <w:pPr>
        <w:pStyle w:val="Heading2"/>
      </w:pPr>
      <w:r>
        <w:t xml:space="preserve">5. Professionalism and Communication</w:t>
      </w:r>
    </w:p>
    <w:p>
      <w:pPr>
        <w:pStyle w:val="FirstParagraph"/>
      </w:pPr>
      <w:r>
        <w:t xml:space="preserve">The</w:t>
      </w:r>
      <w:r>
        <w:t xml:space="preserve"> </w:t>
      </w:r>
      <w:r>
        <w:rPr>
          <w:bCs/>
          <w:b/>
        </w:rPr>
        <w:t xml:space="preserve">Surgeon</w:t>
      </w:r>
      <w:r>
        <w:t xml:space="preserve"> </w:t>
      </w:r>
      <w:r>
        <w:t xml:space="preserve">maintains a professional demeanor that fosters a collaborative environment. Feedback from the multidisciplinary team in Colombo indicates that the</w:t>
      </w:r>
      <w:r>
        <w:t xml:space="preserve"> </w:t>
      </w:r>
      <w:r>
        <w:rPr>
          <w:bCs/>
          <w:b/>
        </w:rPr>
        <w:t xml:space="preserve">Surgeon</w:t>
      </w:r>
      <w:r>
        <w:t xml:space="preserve"> </w:t>
      </w:r>
      <w:r>
        <w:t xml:space="preserve">communicates clearly with patients and their families, ensuring informed consent is obtained in a culturally sensitive manner. The review notes that the</w:t>
      </w:r>
      <w:r>
        <w:t xml:space="preserve"> </w:t>
      </w:r>
      <w:r>
        <w:rPr>
          <w:bCs/>
          <w:b/>
        </w:rPr>
        <w:t xml:space="preserve">Surgeon</w:t>
      </w:r>
      <w:r>
        <w:t xml:space="preserve"> </w:t>
      </w:r>
      <w:r>
        <w:t xml:space="preserve">is approachable and provides constructive mentorship to junior doctors, thereby contributing to the broader educational goals of the surgical community in</w:t>
      </w:r>
      <w:r>
        <w:t xml:space="preserve"> </w:t>
      </w:r>
      <w:r>
        <w:rPr>
          <w:bCs/>
          <w:b/>
        </w:rPr>
        <w:t xml:space="preserve">Sri Lanka Colombo</w:t>
      </w:r>
      <w:r>
        <w:t xml:space="preserve">.</w:t>
      </w:r>
    </w:p>
    <w:bookmarkEnd w:id="27"/>
    <w:bookmarkStart w:id="28" w:name="areas-for-improvement"/>
    <w:p>
      <w:pPr>
        <w:pStyle w:val="Heading2"/>
      </w:pPr>
      <w:r>
        <w:t xml:space="preserve">6.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minor areas for enhancement:</w:t>
      </w:r>
    </w:p>
    <w:p>
      <w:pPr>
        <w:numPr>
          <w:ilvl w:val="0"/>
          <w:numId w:val="1002"/>
        </w:numPr>
        <w:pStyle w:val="Compact"/>
      </w:pPr>
      <w:r>
        <w:rPr>
          <w:bCs/>
          <w:b/>
        </w:rPr>
        <w:t xml:space="preserve">Documentation Speed:</w:t>
      </w:r>
      <w:r>
        <w:t xml:space="preserve"> </w:t>
      </w:r>
      <w:r>
        <w:t xml:space="preserve">Operative notes are occasionally delayed. Timely documentation is essential for continuity of care.</w:t>
      </w:r>
    </w:p>
    <w:p>
      <w:pPr>
        <w:numPr>
          <w:ilvl w:val="0"/>
          <w:numId w:val="1002"/>
        </w:numPr>
        <w:pStyle w:val="Compact"/>
      </w:pPr>
      <w:r>
        <w:rPr>
          <w:bCs/>
          <w:b/>
        </w:rPr>
        <w:t xml:space="preserve">Morbidity and Mortality (M&amp;M) Participation:</w:t>
      </w:r>
      <w:r>
        <w:t xml:space="preserve"> </w:t>
      </w:r>
      <w:r>
        <w:t xml:space="preserve">The</w:t>
      </w:r>
      <w:r>
        <w:t xml:space="preserve"> </w:t>
      </w:r>
      <w:r>
        <w:rPr>
          <w:bCs/>
          <w:b/>
        </w:rPr>
        <w:t xml:space="preserve">Surgeon</w:t>
      </w:r>
      <w:r>
        <w:t xml:space="preserve"> </w:t>
      </w:r>
      <w:r>
        <w:t xml:space="preserve">is encouraged to participate more actively in departmental M&amp;M meetings to share insights on complex cases.</w:t>
      </w:r>
    </w:p>
    <w:bookmarkEnd w:id="28"/>
    <w:bookmarkStart w:id="29" w:name="conclusion-and-recommendations"/>
    <w:p>
      <w:pPr>
        <w:pStyle w:val="Heading2"/>
      </w:pPr>
      <w:r>
        <w:t xml:space="preserve">7. Conclusion and Recommendations</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Surgeon</w:t>
      </w:r>
      <w:r>
        <w:t xml:space="preserve"> </w:t>
      </w:r>
      <w:r>
        <w:t xml:space="preserve">is deemed fully competent to practice surgery in</w:t>
      </w:r>
      <w:r>
        <w:t xml:space="preserve"> </w:t>
      </w:r>
      <w:r>
        <w:rPr>
          <w:bCs/>
          <w:b/>
        </w:rPr>
        <w:t xml:space="preserve">Sri Lanka Colombo</w:t>
      </w:r>
      <w:r>
        <w:t xml:space="preserve">. The clinical skills, judgment, and professional conduct meet the rigorous standards required for a specialist surgeon. The review panel recommends the renewal of the</w:t>
      </w:r>
      <w:r>
        <w:t xml:space="preserve"> </w:t>
      </w:r>
      <w:r>
        <w:rPr>
          <w:bCs/>
          <w:b/>
        </w:rPr>
        <w:t xml:space="preserve">Surgeon</w:t>
      </w:r>
      <w:r>
        <w:t xml:space="preserve">'s privileges without restriction. It is further recommended that the</w:t>
      </w:r>
      <w:r>
        <w:t xml:space="preserve"> </w:t>
      </w:r>
      <w:r>
        <w:rPr>
          <w:bCs/>
          <w:b/>
        </w:rPr>
        <w:t xml:space="preserve">Surgeon</w:t>
      </w:r>
      <w:r>
        <w:t xml:space="preserve"> </w:t>
      </w:r>
      <w:r>
        <w:t xml:space="preserve">continues to engage in continuous professional development to stay abreast of evolving surgical techniques and healthcare policies in Sri Lanka.</w:t>
      </w:r>
    </w:p>
    <w:p>
      <w:pPr>
        <w:pStyle w:val="BodyText"/>
      </w:pPr>
      <w:r>
        <w:rPr>
          <w:bCs/>
          <w:b/>
        </w:rPr>
        <w:t xml:space="preserve">Dr. A. Perera</w:t>
      </w:r>
      <w:r>
        <w:br/>
      </w:r>
      <w:r>
        <w:t xml:space="preserve">Lead Reviewer</w:t>
      </w:r>
      <w:r>
        <w:br/>
      </w:r>
      <w:r>
        <w:t xml:space="preserve">Colombo Surgical Audit Committee</w:t>
      </w:r>
    </w:p>
    <w:p>
      <w:pPr>
        <w:pStyle w:val="BodyText"/>
      </w:pPr>
      <w:r>
        <w:rPr>
          <w:bCs/>
          <w:b/>
        </w:rPr>
        <w:t xml:space="preserve">Dr. S. Fernando</w:t>
      </w:r>
      <w:r>
        <w:br/>
      </w:r>
      <w:r>
        <w:t xml:space="preserve">Senior Consultant</w:t>
      </w:r>
      <w:r>
        <w:br/>
      </w:r>
      <w:r>
        <w:t xml:space="preserve">College of Surgeons of Sri Lanka</w:t>
      </w:r>
    </w:p>
    <w:p>
      <w:pPr>
        <w:pStyle w:val="BodyText"/>
      </w:pPr>
      <w:r>
        <w:t xml:space="preserve">Confidential Document - For Internal Use Only. Generated for Peer Review purposes in Sri Lanka Colombo.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Competency Assessment</dc:title>
  <dc:creator/>
  <dc:language>en</dc:language>
  <cp:keywords/>
  <dcterms:created xsi:type="dcterms:W3CDTF">2026-10-10T09:04:17Z</dcterms:created>
  <dcterms:modified xsi:type="dcterms:W3CDTF">2026-10-10T09:04:17Z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