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Surgical</w:t>
      </w:r>
      <w:r>
        <w:t xml:space="preserve"> </w:t>
      </w:r>
      <w:r>
        <w:t xml:space="preserve">Practice</w:t>
      </w:r>
      <w:r>
        <w:t xml:space="preserve"> </w:t>
      </w:r>
      <w:r>
        <w:t xml:space="preserve">in</w:t>
      </w:r>
      <w:r>
        <w:t xml:space="preserve"> </w:t>
      </w:r>
      <w:r>
        <w:t xml:space="preserve">Sudan</w:t>
      </w:r>
      <w:r>
        <w:t xml:space="preserve"> </w:t>
      </w:r>
      <w:r>
        <w:t xml:space="preserve">Khartoum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Surgical Competence and Practice Standards</w:t>
      </w:r>
    </w:p>
    <w:p>
      <w:pPr>
        <w:pStyle w:val="BodyText"/>
      </w:pPr>
      <w:r>
        <w:rPr>
          <w:bCs/>
          <w:b/>
        </w:rPr>
        <w:t xml:space="preserve">Location:</w:t>
      </w:r>
      <w:r>
        <w:t xml:space="preserve"> </w:t>
      </w:r>
      <w:r>
        <w:t xml:space="preserve">Sudan Khartoum</w:t>
      </w:r>
    </w:p>
    <w:p>
      <w:pPr>
        <w:pStyle w:val="BodyText"/>
      </w:pPr>
      <w:r>
        <w:rPr>
          <w:bCs/>
          <w:b/>
        </w:rPr>
        <w:t xml:space="preserve">Date:</w:t>
      </w:r>
      <w:r>
        <w:t xml:space="preserve"> </w:t>
      </w:r>
      <w:r>
        <w:t xml:space="preserve">October 24, 2023</w:t>
      </w:r>
    </w:p>
    <w:bookmarkEnd w:id="20"/>
    <w:bookmarkStart w:id="21" w:name="introduction"/>
    <w:p>
      <w:pPr>
        <w:pStyle w:val="Heading2"/>
      </w:pPr>
      <w:r>
        <w:t xml:space="preserve">1. Introduction</w:t>
      </w:r>
    </w:p>
    <w:p>
      <w:pPr>
        <w:pStyle w:val="FirstParagraph"/>
      </w:pPr>
      <w:r>
        <w:t xml:space="preserve">This Peer Review Report has been prepared to assess the surgical practice, clinical decision-making, and adherence to medical standards of a Surgeon practicing in Sudan Khartoum. The purpose of this review is to ensure that the highest levels of patient care, safety, and professional integrity are maintained within the healthcare facilities of Khartoum. Given the unique challenges and demands of the medical environment in Sudan Khartoum, this report aims to provide a comprehensive evaluation that aligns with both local regulations and international surgical standards.</w:t>
      </w:r>
    </w:p>
    <w:p>
      <w:pPr>
        <w:pStyle w:val="BodyText"/>
      </w:pPr>
      <w:r>
        <w:t xml:space="preserve">The review process involves a thorough examination of case records, surgical outcomes, peer feedback, and direct observation of surgical procedures. This document serves as an official record of the findings and recommendations resulting from this assessment.</w:t>
      </w:r>
    </w:p>
    <w:bookmarkEnd w:id="21"/>
    <w:bookmarkStart w:id="22" w:name="scope-of-review"/>
    <w:p>
      <w:pPr>
        <w:pStyle w:val="Heading2"/>
      </w:pPr>
      <w:r>
        <w:t xml:space="preserve">2. Scope of Review</w:t>
      </w:r>
    </w:p>
    <w:p>
      <w:pPr>
        <w:pStyle w:val="FirstParagraph"/>
      </w:pPr>
      <w:r>
        <w:t xml:space="preserve">The scope of this Peer Review Report encompasses the following areas:</w:t>
      </w:r>
    </w:p>
    <w:p>
      <w:pPr>
        <w:numPr>
          <w:ilvl w:val="0"/>
          <w:numId w:val="1001"/>
        </w:numPr>
        <w:pStyle w:val="Compact"/>
      </w:pPr>
      <w:r>
        <w:rPr>
          <w:bCs/>
          <w:b/>
        </w:rPr>
        <w:t xml:space="preserve">Clinical Competence:</w:t>
      </w:r>
      <w:r>
        <w:t xml:space="preserve"> </w:t>
      </w:r>
      <w:r>
        <w:t xml:space="preserve">Evaluation of the Surgeon's technical skills, diagnostic accuracy, and surgical decision-making.</w:t>
      </w:r>
    </w:p>
    <w:p>
      <w:pPr>
        <w:numPr>
          <w:ilvl w:val="0"/>
          <w:numId w:val="1001"/>
        </w:numPr>
        <w:pStyle w:val="Compact"/>
      </w:pPr>
      <w:r>
        <w:rPr>
          <w:bCs/>
          <w:b/>
        </w:rPr>
        <w:t xml:space="preserve">Patient Safety:</w:t>
      </w:r>
      <w:r>
        <w:t xml:space="preserve"> </w:t>
      </w:r>
      <w:r>
        <w:t xml:space="preserve">Assessment of adherence to infection control protocols, preoperative assessments, and postoperative care standards.</w:t>
      </w:r>
    </w:p>
    <w:p>
      <w:pPr>
        <w:numPr>
          <w:ilvl w:val="0"/>
          <w:numId w:val="1001"/>
        </w:numPr>
        <w:pStyle w:val="Compact"/>
      </w:pPr>
      <w:r>
        <w:rPr>
          <w:bCs/>
          <w:b/>
        </w:rPr>
        <w:t xml:space="preserve">Ethical Practice:</w:t>
      </w:r>
      <w:r>
        <w:t xml:space="preserve"> </w:t>
      </w:r>
      <w:r>
        <w:t xml:space="preserve">Review of informed consent processes, patient confidentiality, and ethical decision-making.</w:t>
      </w:r>
    </w:p>
    <w:p>
      <w:pPr>
        <w:numPr>
          <w:ilvl w:val="0"/>
          <w:numId w:val="1001"/>
        </w:numPr>
        <w:pStyle w:val="Compact"/>
      </w:pPr>
      <w:r>
        <w:rPr>
          <w:bCs/>
          <w:b/>
        </w:rPr>
        <w:t xml:space="preserve">Resource Management:</w:t>
      </w:r>
      <w:r>
        <w:t xml:space="preserve"> </w:t>
      </w:r>
      <w:r>
        <w:t xml:space="preserve">Analysis of the Surgeon's ability to manage resources effectively within the constraints of the healthcare system in Sudan Khartoum.</w:t>
      </w:r>
    </w:p>
    <w:p>
      <w:pPr>
        <w:numPr>
          <w:ilvl w:val="0"/>
          <w:numId w:val="1001"/>
        </w:numPr>
        <w:pStyle w:val="Compact"/>
      </w:pPr>
      <w:r>
        <w:rPr>
          <w:bCs/>
          <w:b/>
        </w:rPr>
        <w:t xml:space="preserve">Professional Conduct:</w:t>
      </w:r>
      <w:r>
        <w:t xml:space="preserve"> </w:t>
      </w:r>
      <w:r>
        <w:t xml:space="preserve">Evaluation of interactions with colleagues, staff, and patients, as well as commitment to continuous professional development.</w:t>
      </w:r>
    </w:p>
    <w:bookmarkEnd w:id="22"/>
    <w:bookmarkStart w:id="23" w:name="methodology"/>
    <w:p>
      <w:pPr>
        <w:pStyle w:val="Heading2"/>
      </w:pPr>
      <w:r>
        <w:t xml:space="preserve">3. Methodology</w:t>
      </w:r>
    </w:p>
    <w:p>
      <w:pPr>
        <w:pStyle w:val="FirstParagraph"/>
      </w:pPr>
      <w:r>
        <w:t xml:space="preserve">The methodology employed for this Peer Review Report includes:</w:t>
      </w:r>
    </w:p>
    <w:p>
      <w:pPr>
        <w:numPr>
          <w:ilvl w:val="0"/>
          <w:numId w:val="1002"/>
        </w:numPr>
        <w:pStyle w:val="Compact"/>
      </w:pPr>
      <w:r>
        <w:rPr>
          <w:bCs/>
          <w:b/>
        </w:rPr>
        <w:t xml:space="preserve">Case Record Review:</w:t>
      </w:r>
      <w:r>
        <w:t xml:space="preserve"> </w:t>
      </w:r>
      <w:r>
        <w:t xml:space="preserve">A random selection of 50 surgical cases over the past 12 months was analyzed for documentation quality, appropriateness of surgical interventions, and outcomes.</w:t>
      </w:r>
    </w:p>
    <w:p>
      <w:pPr>
        <w:numPr>
          <w:ilvl w:val="0"/>
          <w:numId w:val="1002"/>
        </w:numPr>
        <w:pStyle w:val="Compact"/>
      </w:pPr>
      <w:r>
        <w:rPr>
          <w:bCs/>
          <w:b/>
        </w:rPr>
        <w:t xml:space="preserve">Direct Observation:</w:t>
      </w:r>
      <w:r>
        <w:t xml:space="preserve"> </w:t>
      </w:r>
      <w:r>
        <w:t xml:space="preserve">Three surgical procedures were directly observed to assess technical proficiency, teamwork, and adherence to sterile techniques.</w:t>
      </w:r>
    </w:p>
    <w:p>
      <w:pPr>
        <w:numPr>
          <w:ilvl w:val="0"/>
          <w:numId w:val="1002"/>
        </w:numPr>
        <w:pStyle w:val="Compact"/>
      </w:pPr>
      <w:r>
        <w:rPr>
          <w:bCs/>
          <w:b/>
        </w:rPr>
        <w:t xml:space="preserve">Peer Interviews:</w:t>
      </w:r>
      <w:r>
        <w:t xml:space="preserve"> </w:t>
      </w:r>
      <w:r>
        <w:t xml:space="preserve">Structured interviews were conducted with five colleagues, including nurses, anesthetists, and other surgeons, to gather feedback on the Surgeon's performance and professionalism.</w:t>
      </w:r>
    </w:p>
    <w:p>
      <w:pPr>
        <w:numPr>
          <w:ilvl w:val="0"/>
          <w:numId w:val="1002"/>
        </w:numPr>
        <w:pStyle w:val="Compact"/>
      </w:pPr>
      <w:r>
        <w:rPr>
          <w:bCs/>
          <w:b/>
        </w:rPr>
        <w:t xml:space="preserve">Patient Feedback:</w:t>
      </w:r>
      <w:r>
        <w:t xml:space="preserve"> </w:t>
      </w:r>
      <w:r>
        <w:t xml:space="preserve">Anonymous surveys were distributed to 30 patients who underwent surgery by the Surgeon to evaluate their satisfaction and experience.</w:t>
      </w:r>
    </w:p>
    <w:bookmarkEnd w:id="23"/>
    <w:bookmarkStart w:id="29" w:name="findings"/>
    <w:p>
      <w:pPr>
        <w:pStyle w:val="Heading2"/>
      </w:pPr>
      <w:r>
        <w:t xml:space="preserve">4. Findings</w:t>
      </w:r>
    </w:p>
    <w:bookmarkStart w:id="24" w:name="clinical-competence"/>
    <w:p>
      <w:pPr>
        <w:pStyle w:val="Heading3"/>
      </w:pPr>
      <w:r>
        <w:t xml:space="preserve">4.1 Clinical Competence</w:t>
      </w:r>
    </w:p>
    <w:p>
      <w:pPr>
        <w:pStyle w:val="FirstParagraph"/>
      </w:pPr>
      <w:r>
        <w:t xml:space="preserve">The Surgeon demonstrates a high level of technical skill and clinical knowledge. The review of case records indicates that surgical interventions were appropriate and aligned with current medical guidelines. The Surgeon's ability to manage complex cases, particularly in resource-limited settings typical of Sudan Khartoum, is commendable. However, there were instances where preoperative assessments could have been more thorough, potentially impacting patient outcomes.</w:t>
      </w:r>
    </w:p>
    <w:bookmarkEnd w:id="24"/>
    <w:bookmarkStart w:id="25" w:name="patient-safety"/>
    <w:p>
      <w:pPr>
        <w:pStyle w:val="Heading3"/>
      </w:pPr>
      <w:r>
        <w:t xml:space="preserve">4.2 Patient Safety</w:t>
      </w:r>
    </w:p>
    <w:p>
      <w:pPr>
        <w:pStyle w:val="FirstParagraph"/>
      </w:pPr>
      <w:r>
        <w:t xml:space="preserve">Adherence to infection control protocols was generally satisfactory, but there were minor lapses noted during direct observation. The Surgeon consistently emphasizes the importance of patient safety but could benefit from more rigorous enforcement of sterile techniques among the surgical team. Postoperative care plans were well-documented, though follow-up protocols could be strengthened to ensure better long-term outcomes.</w:t>
      </w:r>
    </w:p>
    <w:bookmarkEnd w:id="25"/>
    <w:bookmarkStart w:id="26" w:name="ethical-practice"/>
    <w:p>
      <w:pPr>
        <w:pStyle w:val="Heading3"/>
      </w:pPr>
      <w:r>
        <w:t xml:space="preserve">4.3 Ethical Practice</w:t>
      </w:r>
    </w:p>
    <w:p>
      <w:pPr>
        <w:pStyle w:val="FirstParagraph"/>
      </w:pPr>
      <w:r>
        <w:t xml:space="preserve">The Surgeon adheres to ethical standards, with informed consent processes being properly documented in all reviewed cases. Patient confidentiality was maintained, and there were no reports of ethical breaches. However, there is room for improvement in ensuring that patients fully understand the risks and benefits of surgical procedures, particularly in cases where language barriers may exist.</w:t>
      </w:r>
    </w:p>
    <w:bookmarkEnd w:id="26"/>
    <w:bookmarkStart w:id="27" w:name="resource-management"/>
    <w:p>
      <w:pPr>
        <w:pStyle w:val="Heading3"/>
      </w:pPr>
      <w:r>
        <w:t xml:space="preserve">4.4 Resource Management</w:t>
      </w:r>
    </w:p>
    <w:p>
      <w:pPr>
        <w:pStyle w:val="FirstParagraph"/>
      </w:pPr>
      <w:r>
        <w:t xml:space="preserve">Given the challenges of the healthcare system in Sudan Khartoum, the Surgeon demonstrates resourcefulness and efficiency in managing available resources. There were no significant issues related to waste or mismanagement. However, the Surgeon could explore additional strategies to optimize resource utilization, such as collaborating with other departments to share equipment and supplies.</w:t>
      </w:r>
    </w:p>
    <w:bookmarkEnd w:id="27"/>
    <w:bookmarkStart w:id="28" w:name="professional-conduct"/>
    <w:p>
      <w:pPr>
        <w:pStyle w:val="Heading3"/>
      </w:pPr>
      <w:r>
        <w:t xml:space="preserve">4.5 Professional Conduct</w:t>
      </w:r>
    </w:p>
    <w:p>
      <w:pPr>
        <w:pStyle w:val="FirstParagraph"/>
      </w:pPr>
      <w:r>
        <w:t xml:space="preserve">Feedback from peers and patients highlights the Surgeon's professionalism, respectfulness, and commitment to patient care. The Surgeon is viewed as a collaborative team player who contributes positively to the surgical department. However, there were suggestions that the Surgeon could engage more actively in mentoring junior staff and participating in continuing education programs.</w:t>
      </w:r>
    </w:p>
    <w:bookmarkEnd w:id="28"/>
    <w:bookmarkEnd w:id="29"/>
    <w:bookmarkStart w:id="30" w:name="recommendations"/>
    <w:p>
      <w:pPr>
        <w:pStyle w:val="Heading2"/>
      </w:pPr>
      <w:r>
        <w:t xml:space="preserve">5. Recommendations</w:t>
      </w:r>
    </w:p>
    <w:p>
      <w:pPr>
        <w:pStyle w:val="FirstParagraph"/>
      </w:pPr>
      <w:r>
        <w:t xml:space="preserve">Based on the findings of this Peer Review Report, the following recommendations are made:</w:t>
      </w:r>
    </w:p>
    <w:p>
      <w:pPr>
        <w:numPr>
          <w:ilvl w:val="0"/>
          <w:numId w:val="1003"/>
        </w:numPr>
        <w:pStyle w:val="Compact"/>
      </w:pPr>
      <w:r>
        <w:rPr>
          <w:bCs/>
          <w:b/>
        </w:rPr>
        <w:t xml:space="preserve">Enhance Preoperative Assessments:</w:t>
      </w:r>
      <w:r>
        <w:t xml:space="preserve"> </w:t>
      </w:r>
      <w:r>
        <w:t xml:space="preserve">Implement a standardized checklist to ensure thorough preoperative evaluations, reducing the risk of complications.</w:t>
      </w:r>
    </w:p>
    <w:p>
      <w:pPr>
        <w:numPr>
          <w:ilvl w:val="0"/>
          <w:numId w:val="1003"/>
        </w:numPr>
        <w:pStyle w:val="Compact"/>
      </w:pPr>
      <w:r>
        <w:rPr>
          <w:bCs/>
          <w:b/>
        </w:rPr>
        <w:t xml:space="preserve">Strengthen Infection Control:</w:t>
      </w:r>
      <w:r>
        <w:t xml:space="preserve"> </w:t>
      </w:r>
      <w:r>
        <w:t xml:space="preserve">Conduct regular training sessions for the surgical team on infection control protocols and sterile techniques.</w:t>
      </w:r>
    </w:p>
    <w:p>
      <w:pPr>
        <w:numPr>
          <w:ilvl w:val="0"/>
          <w:numId w:val="1003"/>
        </w:numPr>
        <w:pStyle w:val="Compact"/>
      </w:pPr>
      <w:r>
        <w:rPr>
          <w:bCs/>
          <w:b/>
        </w:rPr>
        <w:t xml:space="preserve">Improve Patient Communication:</w:t>
      </w:r>
      <w:r>
        <w:t xml:space="preserve"> </w:t>
      </w:r>
      <w:r>
        <w:t xml:space="preserve">Develop multilingual informational materials to ensure patients fully understand surgical procedures and consent processes.</w:t>
      </w:r>
    </w:p>
    <w:p>
      <w:pPr>
        <w:numPr>
          <w:ilvl w:val="0"/>
          <w:numId w:val="1003"/>
        </w:numPr>
        <w:pStyle w:val="Compact"/>
      </w:pPr>
      <w:r>
        <w:rPr>
          <w:bCs/>
          <w:b/>
        </w:rPr>
        <w:t xml:space="preserve">Optimize Resource Utilization:</w:t>
      </w:r>
      <w:r>
        <w:t xml:space="preserve"> </w:t>
      </w:r>
      <w:r>
        <w:t xml:space="preserve">Explore interdepartmental collaborations to improve resource sharing and efficiency.</w:t>
      </w:r>
    </w:p>
    <w:p>
      <w:pPr>
        <w:numPr>
          <w:ilvl w:val="0"/>
          <w:numId w:val="1003"/>
        </w:numPr>
        <w:pStyle w:val="Compact"/>
      </w:pPr>
      <w:r>
        <w:rPr>
          <w:bCs/>
          <w:b/>
        </w:rPr>
        <w:t xml:space="preserve">Engage in Continuous Professional Development:</w:t>
      </w:r>
      <w:r>
        <w:t xml:space="preserve"> </w:t>
      </w:r>
      <w:r>
        <w:t xml:space="preserve">Encourage participation in workshops, conferences, and mentoring programs to stay updated with advancements in surgical practice.</w:t>
      </w:r>
    </w:p>
    <w:bookmarkEnd w:id="30"/>
    <w:bookmarkStart w:id="31" w:name="conclusion"/>
    <w:p>
      <w:pPr>
        <w:pStyle w:val="Heading2"/>
      </w:pPr>
      <w:r>
        <w:t xml:space="preserve">6. Conclusion</w:t>
      </w:r>
    </w:p>
    <w:p>
      <w:pPr>
        <w:pStyle w:val="FirstParagraph"/>
      </w:pPr>
      <w:r>
        <w:t xml:space="preserve">This Peer Review Report provides a comprehensive evaluation of the Surgeon's practice in Sudan Khartoum. While the Surgeon demonstrates strong clinical competence, ethical practice, and professionalism, there are areas for improvement in patient safety, resource management, and continuous professional development. By addressing the recommendations outlined in this report, the Surgeon can further enhance the quality of care provided to patients in Sudan Khartoum and contribute to the advancement of surgical practice in the region.</w:t>
      </w:r>
    </w:p>
    <w:bookmarkEnd w:id="31"/>
    <w:p>
      <w:pPr>
        <w:pStyle w:val="BodyText"/>
      </w:pPr>
      <w:r>
        <w:rPr>
          <w:bCs/>
          <w:b/>
        </w:rPr>
        <w:t xml:space="preserve">Prepared by:</w:t>
      </w:r>
    </w:p>
    <w:p>
      <w:pPr>
        <w:pStyle w:val="BodyText"/>
      </w:pPr>
      <w:r>
        <w:t xml:space="preserve">Dr. Ahmed Hassan</w:t>
      </w:r>
    </w:p>
    <w:p>
      <w:pPr>
        <w:pStyle w:val="BodyText"/>
      </w:pPr>
      <w:r>
        <w:t xml:space="preserve">Senior Surgeon and Peer Review Committee Member</w:t>
      </w:r>
    </w:p>
    <w:p>
      <w:pPr>
        <w:pStyle w:val="BodyText"/>
      </w:pPr>
      <w:r>
        <w:t xml:space="preserve">Khartoum Teaching Hospital, Sudan Khartoum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Surgical Practice in Sudan Khartoum</dc:title>
  <dc:creator/>
  <dc:language>en</dc:language>
  <cp:keywords/>
  <dcterms:created xsi:type="dcterms:W3CDTF">2026-10-10T05:53:23Z</dcterms:created>
  <dcterms:modified xsi:type="dcterms:W3CDTF">2026-10-10T05:53:23Z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