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Surgical Competence and Professional Conduct</w:t>
      </w:r>
    </w:p>
    <w:p>
      <w:pPr>
        <w:pStyle w:val="BodyText"/>
      </w:pPr>
      <w:r>
        <w:rPr>
          <w:bCs/>
          <w:b/>
        </w:rPr>
        <w:t xml:space="preserve">Location:</w:t>
      </w:r>
      <w:r>
        <w:t xml:space="preserve"> </w:t>
      </w:r>
      <w:r>
        <w:t xml:space="preserve">Switzerland Zurich</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surgical expertise, and professional integrity of a practicing Surgeon within the highly regulated and prestigious medical landscape of Switzerland Zurich. The primary objective of this review is to ensure that the Surgeon in question adheres to the rigorous standards set forth by the Swiss Medical Association (FMH) and the specific hospital protocols of Zurich. Given the international reputation of Zurich as a hub for medical excellence, this assessment is conducted with the utmost diligence to maintain patient safety and uphold the integrity of the local healthcare system.</w:t>
      </w:r>
    </w:p>
    <w:p>
      <w:pPr>
        <w:pStyle w:val="BodyText"/>
      </w:pPr>
      <w:r>
        <w:t xml:space="preserve">The review encompasses a comprehensive analysis of surgical outcomes, adherence to clinical guidelines, interdisciplinary collaboration, and ethical conduct. It is designed to provide a transparent and objective account of the Surgeon's capabilities, ensuring alignment with the expectations of both the medical community and the patients served in this region.</w:t>
      </w:r>
    </w:p>
    <w:bookmarkEnd w:id="21"/>
    <w:bookmarkStart w:id="22" w:name="Xc421ccf1eda62d725dcf64ff96030419f3ca053"/>
    <w:p>
      <w:pPr>
        <w:pStyle w:val="Heading2"/>
      </w:pPr>
      <w:r>
        <w:t xml:space="preserve">2. Clinical Competence and Surgical Performance</w:t>
      </w:r>
    </w:p>
    <w:p>
      <w:pPr>
        <w:pStyle w:val="FirstParagraph"/>
      </w:pPr>
      <w:r>
        <w:t xml:space="preserve">The core of this Peer Review Report focuses on the technical proficiency of the Surgeon. Over the past twelve months, a detailed audit of surgical logs was conducted. The data indicates that the Surgeon maintains a high volume of procedures consistent with the demands of a major tertiary care center in Zurich. The complexity of cases handled demonstrates a robust skill set, particularly in minimally invasive techniques which are prioritized in modern Swiss surgical practice.</w:t>
      </w:r>
    </w:p>
    <w:p>
      <w:pPr>
        <w:pStyle w:val="BodyText"/>
      </w:pPr>
      <w:r>
        <w:t xml:space="preserve">Key performance indicators, including operative time, conversion rates from laparoscopic to open procedures, and intraoperative complication rates, were analyzed. The Surgeon's metrics fall within the expected range for their specialty, showing a trend of continuous improvement. Notably, the Surgeon has demonstrated exceptional dexterity and decision-making under pressure, critical attributes for any medical professional operating in the fast-paced environment of Zurich's leading hospitals.</w:t>
      </w:r>
    </w:p>
    <w:bookmarkEnd w:id="22"/>
    <w:bookmarkStart w:id="23" w:name="patient-safety-and-quality-assurance"/>
    <w:p>
      <w:pPr>
        <w:pStyle w:val="Heading2"/>
      </w:pPr>
      <w:r>
        <w:t xml:space="preserve">3. Patient Safety and Quality Assurance</w:t>
      </w:r>
    </w:p>
    <w:p>
      <w:pPr>
        <w:pStyle w:val="FirstParagraph"/>
      </w:pPr>
      <w:r>
        <w:t xml:space="preserve">Patient safety is paramount in Switzerland Zurich, where healthcare standards are among the highest globally. This Peer Review Report highlights the Surgeon's commitment to these standards. A review of postoperative outcomes reveals low rates of surgical site infections and readmissions, suggesting effective perioperative management. The Surgeon consistently follows evidence-based protocols for antibiotic prophylaxis and thromboembolism prevention.</w:t>
      </w:r>
    </w:p>
    <w:p>
      <w:pPr>
        <w:pStyle w:val="BodyText"/>
      </w:pPr>
      <w:r>
        <w:t xml:space="preserve">Furthermore, the Surgeon actively participates in morbidity and mortality conferences, demonstrating a willingness to engage in critical self-reflection and learn from adverse events. This proactive approach to quality assurance is essential for maintaining the trust of the Zurich community and aligns with the continuous improvement culture mandated by Swiss healthcare authorities.</w:t>
      </w:r>
    </w:p>
    <w:bookmarkEnd w:id="23"/>
    <w:bookmarkStart w:id="24" w:name="X4c8e0915f5d21f477c79b09bd7337b687bb7388"/>
    <w:p>
      <w:pPr>
        <w:pStyle w:val="Heading2"/>
      </w:pPr>
      <w:r>
        <w:t xml:space="preserve">4. Professional Conduct and Interdisciplinary Collaboration</w:t>
      </w:r>
    </w:p>
    <w:p>
      <w:pPr>
        <w:pStyle w:val="FirstParagraph"/>
      </w:pPr>
      <w:r>
        <w:t xml:space="preserve">Beyond technical skills, this report assesses the Surgeon's professional behavior. In the collaborative environment of Switzerland Zurich, effective communication with anesthesiologists, nurses, and other specialists is vital. Feedback from colleagues indicates that the Surgeon is respected for their clear communication, leadership in the operating room, and respectful demeanor towards the entire healthcare team.</w:t>
      </w:r>
    </w:p>
    <w:p>
      <w:pPr>
        <w:pStyle w:val="BodyText"/>
      </w:pPr>
      <w:r>
        <w:t xml:space="preserve">The Surgeon has also been noted for their mentorship of junior residents and fellows, contributing to the educational mission of the institution. This dedication to training the next generation of surgeons is a valued contribution to the medical ecosystem in Zurich. Additionally, the Surgeon adheres strictly to ethical guidelines regarding informed consent and patient confidentiality, ensuring that patient autonomy is respected in all interactions.</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it is concluded that the Surgeon meets and, in many areas, exceeds the required standards for practice in Switzerland Zurich. The Surgeon's technical expertise, commitment to patient safety, and professional integrity make them a valuable asset to the medical community.</w:t>
      </w:r>
    </w:p>
    <w:p>
      <w:pPr>
        <w:pStyle w:val="BodyText"/>
      </w:pPr>
      <w:r>
        <w:t xml:space="preserve">To further enhance performance, it is recommended that the Surgeon continues to engage in ongoing professional development, particularly in emerging surgical technologies. Regular participation in international conferences and local peer review groups will ensure that their practice remains at the forefront of medical innovation.</w:t>
      </w:r>
    </w:p>
    <w:p>
      <w:pPr>
        <w:pStyle w:val="BodyText"/>
      </w:pPr>
      <w:r>
        <w:t xml:space="preserve">In summary, this Peer Review Report affirms the Surgeon's competence and suitability for continued practice. The findings support the Surgeon's role in delivering high-quality surgical care to the diverse population of Zurich, reinforcing the region's reputation for medical excellence.</w:t>
      </w:r>
    </w:p>
    <w:bookmarkEnd w:id="25"/>
    <w:p>
      <w:pPr>
        <w:pStyle w:val="BodyText"/>
      </w:pPr>
      <w:r>
        <w:rPr>
          <w:bCs/>
          <w:b/>
        </w:rPr>
        <w:t xml:space="preserve">Prepared by:</w:t>
      </w:r>
    </w:p>
    <w:p>
      <w:pPr>
        <w:pStyle w:val="BodyText"/>
      </w:pPr>
      <w:r>
        <w:t xml:space="preserve">Dr. [Name Redacted]</w:t>
      </w:r>
    </w:p>
    <w:p>
      <w:pPr>
        <w:pStyle w:val="BodyText"/>
      </w:pPr>
      <w:r>
        <w:t xml:space="preserve">Senior Peer Reviewer</w:t>
      </w:r>
    </w:p>
    <w:p>
      <w:pPr>
        <w:pStyle w:val="BodyText"/>
      </w:pPr>
      <w:r>
        <w:t xml:space="preserve">Swiss Medical Association (FMH) Representative</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Switzerland Zurich</dc:title>
  <dc:creator/>
  <dc:language>en</dc:language>
  <cp:keywords/>
  <dcterms:created xsi:type="dcterms:W3CDTF">2026-10-10T06:30:14Z</dcterms:created>
  <dcterms:modified xsi:type="dcterms:W3CDTF">2026-10-10T06:30:14Z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