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Evaluation</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Surgeon Performance and Clinical Competency</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Independent Medical Quality Assurance Board</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surgical proficiency, and professional conduct of a designated Surgeon practicing within the metropolitan area of Thailand Bangkok. As Bangkok continues to solidify its reputation as a premier global hub for medical tourism and advanced healthcare, the standards required of medical practitioners are exceptionally high. This review aims to ensure that the Surgeon in question adheres to the rigorous protocols established by the Medical Council of Thailand and aligns with international best practices in surgical care.</w:t>
      </w:r>
    </w:p>
    <w:p>
      <w:pPr>
        <w:pStyle w:val="BodyText"/>
      </w:pPr>
      <w:r>
        <w:t xml:space="preserve">The scope of this Peer Review Report encompasses a detailed analysis of surgical outcomes, patient safety records, adherence to sterile techniques, and the Surgeon's ability to manage complex cases within the dynamic healthcare environment of Thailand Bangkok. The evaluation is conducted by a panel of senior surgeons and medical administrators to provide an objective, unbiased assessment of the Surgeon's current standing and future potential.</w:t>
      </w:r>
    </w:p>
    <w:bookmarkEnd w:id="21"/>
    <w:bookmarkStart w:id="22" w:name="X5a12571bd3847e7198e3f9033cf65c8055746ea"/>
    <w:p>
      <w:pPr>
        <w:pStyle w:val="Heading2"/>
      </w:pPr>
      <w:r>
        <w:t xml:space="preserve">2. Clinical Competency and Surgical Proficiency</w:t>
      </w:r>
    </w:p>
    <w:p>
      <w:pPr>
        <w:pStyle w:val="FirstParagraph"/>
      </w:pPr>
      <w:r>
        <w:t xml:space="preserve">The core of this Peer Review Report focuses on the technical skills exhibited by the Surgeon. Over the past twelve months, the Surgeon has performed a significant volume of procedures, ranging from routine interventions to highly specialized surgeries. The review committee has analyzed operative reports, intraoperative video recordings, and post-operative outcomes to assess technical proficiency.</w:t>
      </w:r>
    </w:p>
    <w:p>
      <w:pPr>
        <w:pStyle w:val="BodyText"/>
      </w:pPr>
      <w:r>
        <w:t xml:space="preserve">It is evident that the Surgeon demonstrates a high level of dexterity and anatomical knowledge. In the context of Thailand Bangkok, where patients often seek care for complex conditions that may have been deemed inoperable elsewhere, the Surgeon's ability to navigate intricate surgical landscapes is commendable. The precision observed during minimally invasive procedures indicates a mastery of modern surgical tools and techniques. Furthermore, the Surgeon's decision-making process during critical moments in the operating theater reflects sound clinical judgment and a commitment to patient welfare.</w:t>
      </w:r>
    </w:p>
    <w:bookmarkEnd w:id="22"/>
    <w:bookmarkStart w:id="23" w:name="patient-safety-and-quality-of-care"/>
    <w:p>
      <w:pPr>
        <w:pStyle w:val="Heading2"/>
      </w:pPr>
      <w:r>
        <w:t xml:space="preserve">3. Patient Safety and Quality of Care</w:t>
      </w:r>
    </w:p>
    <w:p>
      <w:pPr>
        <w:pStyle w:val="FirstParagraph"/>
      </w:pPr>
      <w:r>
        <w:t xml:space="preserve">Patient safety is paramount in any healthcare setting, but it is particularly critical in a high-volume medical center in Thailand Bangkok. This Peer Review Report examines the Surgeon's track record regarding surgical site infections, post-operative complications, and readmission rates. The data indicates that the Surgeon maintains complication rates well below the national average for similar procedures.</w:t>
      </w:r>
    </w:p>
    <w:p>
      <w:pPr>
        <w:pStyle w:val="BodyText"/>
      </w:pPr>
      <w:r>
        <w:t xml:space="preserve">The Surgeon has implemented robust pre-operative assessment protocols, ensuring that patients are thoroughly evaluated for risks before entering the operating room. This proactive approach is essential in a diverse patient population, which includes both local residents and international medical tourists. Additionally, the Surgeon's adherence to sterile techniques and infection control guidelines is exemplary, contributing significantly to the overall safety profile of the surgical unit.</w:t>
      </w:r>
    </w:p>
    <w:bookmarkEnd w:id="23"/>
    <w:bookmarkStart w:id="24" w:name="professional-conduct-and-communication"/>
    <w:p>
      <w:pPr>
        <w:pStyle w:val="Heading2"/>
      </w:pPr>
      <w:r>
        <w:t xml:space="preserve">4. Professional Conduct and Communication</w:t>
      </w:r>
    </w:p>
    <w:p>
      <w:pPr>
        <w:pStyle w:val="FirstParagraph"/>
      </w:pPr>
      <w:r>
        <w:t xml:space="preserve">Beyond technical skills, this Peer Review Report evaluates the Surgeon's professional demeanor and communication abilities. In the multicultural environment of Thailand Bangkok, effective communication is vital. The Surgeon has demonstrated exceptional skill in explaining complex medical conditions and surgical options to patients and their families in a clear, empathetic manner.</w:t>
      </w:r>
    </w:p>
    <w:p>
      <w:pPr>
        <w:pStyle w:val="BodyText"/>
      </w:pPr>
      <w:r>
        <w:t xml:space="preserve">Feedback from nursing staff, anesthesiologists, and other healthcare professionals highlights the Surgeon's collaborative nature. The Surgeon fosters a respectful and supportive operating room environment, which is crucial for team cohesion and patient safety. Furthermore, the Surgeon's willingness to engage in continuous professional development and participate in peer discussions underscores a commitment to excellence and lifelong learning.</w:t>
      </w:r>
    </w:p>
    <w:bookmarkEnd w:id="24"/>
    <w:bookmarkStart w:id="25" w:name="ethical-standards-and-compliance"/>
    <w:p>
      <w:pPr>
        <w:pStyle w:val="Heading2"/>
      </w:pPr>
      <w:r>
        <w:t xml:space="preserve">5. Ethical Standards and Compliance</w:t>
      </w:r>
    </w:p>
    <w:p>
      <w:pPr>
        <w:pStyle w:val="FirstParagraph"/>
      </w:pPr>
      <w:r>
        <w:t xml:space="preserve">Ethical practice is a cornerstone of medical professionalism. This Peer Review Report confirms that the Surgeon adheres strictly to the ethical guidelines set forth by the Medical Council of Thailand and international medical ethics standards. There have been no reported instances of unethical behavior, conflicts of interest, or breaches of patient confidentiality.</w:t>
      </w:r>
    </w:p>
    <w:p>
      <w:pPr>
        <w:pStyle w:val="BodyText"/>
      </w:pPr>
      <w:r>
        <w:t xml:space="preserve">The Surgeon's approach to informed consent is particularly noteworthy. Patients are provided with comprehensive information about the risks, benefits, and alternatives of proposed surgeries, ensuring that their autonomy is respected. This transparency is essential in maintaining trust, especially in the competitive healthcare landscape of Thailand Bangkok.</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review committee concludes that the Surgeon meets and exceeds the required standards of clinical competency, patient safety, and professional conduct. The Surgeon's contributions to the healthcare community in Thailand Bangkok are significant, and their work enhances the reputation of the region as a center for high-quality surgical care.</w:t>
      </w:r>
    </w:p>
    <w:p>
      <w:pPr>
        <w:pStyle w:val="BodyText"/>
      </w:pPr>
      <w:r>
        <w:t xml:space="preserve">Recommendations for the Surgeon include continued participation in advanced surgical training programs and active involvement in research initiatives to further advance surgical techniques. Additionally, the Surgeon is encouraged to mentor junior surgeons, thereby fostering the next generation of medical professionals in Thailand Bangkok.</w:t>
      </w:r>
    </w:p>
    <w:p>
      <w:pPr>
        <w:pStyle w:val="BodyText"/>
      </w:pPr>
      <w:r>
        <w:t xml:space="preserve">In summary, this Peer Review Report affirms the Surgeon's status as a highly competent and ethical practitioner. The Surgeon's dedication to excellence and patient-centered care aligns perfectly with the aspirations of the healthcare system in Thailand Bangkok.</w:t>
      </w:r>
    </w:p>
    <w:bookmarkEnd w:id="26"/>
    <w:p>
      <w:pPr>
        <w:pStyle w:val="BodyText"/>
      </w:pPr>
      <w:r>
        <w:rPr>
          <w:bCs/>
          <w:b/>
        </w:rPr>
        <w:t xml:space="preserve">Prepared by:</w:t>
      </w:r>
    </w:p>
    <w:p>
      <w:pPr>
        <w:pStyle w:val="BodyText"/>
      </w:pPr>
      <w:r>
        <w:t xml:space="preserve">Dr. [Name Redacted]</w:t>
      </w:r>
    </w:p>
    <w:p>
      <w:pPr>
        <w:pStyle w:val="BodyText"/>
      </w:pPr>
      <w:r>
        <w:t xml:space="preserve">Chairperson, Peer Review Committee</w:t>
      </w:r>
    </w:p>
    <w:p>
      <w:pPr>
        <w:pStyle w:val="BodyText"/>
      </w:pPr>
      <w:r>
        <w:t xml:space="preserve">Thailand Bangkok Medical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Evaluation in Thailand Bangkok</dc:title>
  <dc:creator/>
  <dc:language>en</dc:language>
  <cp:keywords/>
  <dcterms:created xsi:type="dcterms:W3CDTF">2026-10-10T08:09:24Z</dcterms:created>
  <dcterms:modified xsi:type="dcterms:W3CDTF">2026-10-10T08:09:24Z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