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Surgical</w:t>
      </w:r>
      <w:r>
        <w:t xml:space="preserve"> </w:t>
      </w:r>
      <w:r>
        <w:t xml:space="preserve">Competency</w:t>
      </w:r>
      <w:r>
        <w:t xml:space="preserve"> </w:t>
      </w:r>
      <w:r>
        <w:t xml:space="preserve">Assessment</w:t>
      </w:r>
    </w:p>
    <w:bookmarkStart w:id="20" w:name="peer-review-report"/>
    <w:p>
      <w:pPr>
        <w:pStyle w:val="Heading1"/>
      </w:pPr>
      <w:r>
        <w:t xml:space="preserve">Peer Review Report</w:t>
      </w:r>
    </w:p>
    <w:p>
      <w:pPr>
        <w:pStyle w:val="FirstParagraph"/>
      </w:pPr>
      <w:r>
        <w:t xml:space="preserve">Independent Surgical Competency and Clinical Practice Assessment</w:t>
      </w:r>
    </w:p>
    <w:bookmarkEnd w:id="20"/>
    <w:p>
      <w:pPr>
        <w:pStyle w:val="BodyText"/>
      </w:pPr>
      <w:r>
        <w:rPr>
          <w:bCs/>
          <w:b/>
        </w:rPr>
        <w:t xml:space="preserve">Subject Surgeon:</w:t>
      </w:r>
      <w:r>
        <w:t xml:space="preserve"> </w:t>
      </w:r>
      <w:r>
        <w:t xml:space="preserve">[Name Redacted for Privacy]</w:t>
      </w:r>
      <w:r>
        <w:t xml:space="preserve"> </w:t>
      </w:r>
      <w:r>
        <w:rPr>
          <w:bCs/>
          <w:b/>
        </w:rPr>
        <w:t xml:space="preserve">Specialty:</w:t>
      </w:r>
      <w:r>
        <w:t xml:space="preserve"> </w:t>
      </w:r>
      <w:r>
        <w:t xml:space="preserve">General &amp; Laparoscopic Surgery</w:t>
      </w:r>
    </w:p>
    <w:p>
      <w:pPr>
        <w:pStyle w:val="BodyText"/>
      </w:pPr>
      <w:r>
        <w:rPr>
          <w:bCs/>
          <w:b/>
        </w:rPr>
        <w:t xml:space="preserve">Location of Practice:</w:t>
      </w:r>
      <w:r>
        <w:t xml:space="preserve"> </w:t>
      </w:r>
      <w:r>
        <w:t xml:space="preserve">Turkey Istanbul</w:t>
      </w:r>
      <w:r>
        <w:t xml:space="preserve"> </w:t>
      </w:r>
      <w:r>
        <w:rPr>
          <w:bCs/>
          <w:b/>
        </w:rPr>
        <w:t xml:space="preserve">Facility:</w:t>
      </w:r>
      <w:r>
        <w:t xml:space="preserve"> </w:t>
      </w:r>
      <w:r>
        <w:t xml:space="preserve">[Hospital Name Redacted], Istanbul</w:t>
      </w:r>
    </w:p>
    <w:p>
      <w:pPr>
        <w:pStyle w:val="BodyText"/>
      </w:pPr>
      <w:r>
        <w:rPr>
          <w:bCs/>
          <w:b/>
        </w:rPr>
        <w:t xml:space="preserve">Review Date:</w:t>
      </w:r>
      <w:r>
        <w:t xml:space="preserve"> </w:t>
      </w:r>
      <w:r>
        <w:t xml:space="preserve">October 24, 2023</w:t>
      </w:r>
      <w:r>
        <w:t xml:space="preserve"> </w:t>
      </w:r>
      <w:r>
        <w:rPr>
          <w:bCs/>
          <w:b/>
        </w:rPr>
        <w:t xml:space="preserve">Reviewer ID:</w:t>
      </w:r>
      <w:r>
        <w:t xml:space="preserve"> </w:t>
      </w:r>
      <w:r>
        <w:t xml:space="preserve">PR-TR-2023-894</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clinical performance, surgical technique, and patient safety protocols of the subject</w:t>
      </w:r>
      <w:r>
        <w:t xml:space="preserve"> </w:t>
      </w:r>
      <w:r>
        <w:rPr>
          <w:bCs/>
          <w:b/>
        </w:rPr>
        <w:t xml:space="preserve">Surgeon</w:t>
      </w:r>
      <w:r>
        <w:t xml:space="preserve"> </w:t>
      </w:r>
      <w:r>
        <w:t xml:space="preserve">currently practicing in</w:t>
      </w:r>
      <w:r>
        <w:t xml:space="preserve"> </w:t>
      </w:r>
      <w:r>
        <w:rPr>
          <w:bCs/>
          <w:b/>
        </w:rPr>
        <w:t xml:space="preserve">Turkey Istanbul</w:t>
      </w:r>
      <w:r>
        <w:t xml:space="preserve">. The review was conducted in accordance with international standards of surgical excellence and local regulatory requirements set forth by the Turkish Ministry of Health. The primary objective of this assessment was to determine the surgeon's adherence to evidence-based practices, their proficiency in complex procedures, and their integration within the multidisciplinary healthcare ecosystem of Istanbul.</w:t>
      </w:r>
    </w:p>
    <w:p>
      <w:pPr>
        <w:pStyle w:val="BodyText"/>
      </w:pPr>
      <w:r>
        <w:t xml:space="preserve">The findings indicate that the</w:t>
      </w:r>
      <w:r>
        <w:t xml:space="preserve"> </w:t>
      </w:r>
      <w:r>
        <w:rPr>
          <w:bCs/>
          <w:b/>
        </w:rPr>
        <w:t xml:space="preserve">Surgeon</w:t>
      </w:r>
      <w:r>
        <w:t xml:space="preserve"> </w:t>
      </w:r>
      <w:r>
        <w:t xml:space="preserve">demonstrates a high level of technical competence and clinical judgment. The practice environment in</w:t>
      </w:r>
      <w:r>
        <w:t xml:space="preserve"> </w:t>
      </w:r>
      <w:r>
        <w:rPr>
          <w:bCs/>
          <w:b/>
        </w:rPr>
        <w:t xml:space="preserve">Turkey Istanbul</w:t>
      </w:r>
      <w:r>
        <w:t xml:space="preserve"> </w:t>
      </w:r>
      <w:r>
        <w:t xml:space="preserve">provides state-of-the-art facilities that the surgeon utilizes effectively. However, specific recommendations regarding documentation and post-operative follow-up protocols have been identified to further align with global best practices.</w:t>
      </w:r>
    </w:p>
    <w:bookmarkEnd w:id="21"/>
    <w:bookmarkStart w:id="22" w:name="scope-and-methodology"/>
    <w:p>
      <w:pPr>
        <w:pStyle w:val="Heading2"/>
      </w:pPr>
      <w:r>
        <w:t xml:space="preserve">2. Scope and Methodology</w:t>
      </w:r>
    </w:p>
    <w:p>
      <w:pPr>
        <w:pStyle w:val="FirstParagraph"/>
      </w:pPr>
      <w:r>
        <w:t xml:space="preserve">The scope of this</w:t>
      </w:r>
      <w:r>
        <w:t xml:space="preserve"> </w:t>
      </w:r>
      <w:r>
        <w:rPr>
          <w:bCs/>
          <w:b/>
        </w:rPr>
        <w:t xml:space="preserve">Peer Review Report</w:t>
      </w:r>
      <w:r>
        <w:t xml:space="preserve"> </w:t>
      </w:r>
      <w:r>
        <w:t xml:space="preserve">encompasses a comprehensive analysis of the</w:t>
      </w:r>
      <w:r>
        <w:t xml:space="preserve"> </w:t>
      </w:r>
      <w:r>
        <w:rPr>
          <w:bCs/>
          <w:b/>
        </w:rPr>
        <w:t xml:space="preserve">Surgeon</w:t>
      </w:r>
      <w:r>
        <w:t xml:space="preserve">'s medical records, operative logs, and patient outcomes over the preceding 24 months. The review methodology included:</w:t>
      </w:r>
    </w:p>
    <w:p>
      <w:pPr>
        <w:numPr>
          <w:ilvl w:val="0"/>
          <w:numId w:val="1001"/>
        </w:numPr>
        <w:pStyle w:val="Compact"/>
      </w:pPr>
      <w:r>
        <w:rPr>
          <w:bCs/>
          <w:b/>
        </w:rPr>
        <w:t xml:space="preserve">Case File Audit:</w:t>
      </w:r>
      <w:r>
        <w:t xml:space="preserve"> </w:t>
      </w:r>
      <w:r>
        <w:t xml:space="preserve">A random sampling of 50 surgical cases, ranging from routine appendectomies to complex bariatric procedures, was analyzed.</w:t>
      </w:r>
    </w:p>
    <w:p>
      <w:pPr>
        <w:numPr>
          <w:ilvl w:val="0"/>
          <w:numId w:val="1001"/>
        </w:numPr>
        <w:pStyle w:val="Compact"/>
      </w:pPr>
      <w:r>
        <w:rPr>
          <w:bCs/>
          <w:b/>
        </w:rPr>
        <w:t xml:space="preserve">Operative Observation:</w:t>
      </w:r>
      <w:r>
        <w:t xml:space="preserve"> </w:t>
      </w:r>
      <w:r>
        <w:t xml:space="preserve">Direct observation of three live surgeries performed by the</w:t>
      </w:r>
      <w:r>
        <w:t xml:space="preserve"> </w:t>
      </w:r>
      <w:r>
        <w:rPr>
          <w:bCs/>
          <w:b/>
        </w:rPr>
        <w:t xml:space="preserve">Surgeon</w:t>
      </w:r>
      <w:r>
        <w:t xml:space="preserve"> </w:t>
      </w:r>
      <w:r>
        <w:t xml:space="preserve">at the designated hospital in</w:t>
      </w:r>
      <w:r>
        <w:t xml:space="preserve"> </w:t>
      </w:r>
      <w:r>
        <w:rPr>
          <w:bCs/>
          <w:b/>
        </w:rPr>
        <w:t xml:space="preserve">Turkey Istanbul</w:t>
      </w:r>
      <w:r>
        <w:t xml:space="preserve">.</w:t>
      </w:r>
    </w:p>
    <w:p>
      <w:pPr>
        <w:numPr>
          <w:ilvl w:val="0"/>
          <w:numId w:val="1001"/>
        </w:numPr>
        <w:pStyle w:val="Compact"/>
      </w:pPr>
      <w:r>
        <w:rPr>
          <w:bCs/>
          <w:b/>
        </w:rPr>
        <w:t xml:space="preserve">Stakeholder Interviews:</w:t>
      </w:r>
      <w:r>
        <w:t xml:space="preserve"> </w:t>
      </w:r>
      <w:r>
        <w:t xml:space="preserve">Confidential interviews with nursing staff, anesthesiologists, and junior residents to assess leadership and communication skills.</w:t>
      </w:r>
    </w:p>
    <w:p>
      <w:pPr>
        <w:numPr>
          <w:ilvl w:val="0"/>
          <w:numId w:val="1001"/>
        </w:numPr>
        <w:pStyle w:val="Compact"/>
      </w:pPr>
      <w:r>
        <w:rPr>
          <w:bCs/>
          <w:b/>
        </w:rPr>
        <w:t xml:space="preserve">Outcome Analysis:</w:t>
      </w:r>
      <w:r>
        <w:t xml:space="preserve"> </w:t>
      </w:r>
      <w:r>
        <w:t xml:space="preserve">Review of complication rates, readmission statistics, and mortality data compared against national averages for</w:t>
      </w:r>
      <w:r>
        <w:t xml:space="preserve"> </w:t>
      </w:r>
      <w:r>
        <w:rPr>
          <w:bCs/>
          <w:b/>
        </w:rPr>
        <w:t xml:space="preserve">Turkey Istanbul</w:t>
      </w:r>
      <w:r>
        <w:t xml:space="preserve">.</w:t>
      </w:r>
    </w:p>
    <w:bookmarkEnd w:id="22"/>
    <w:bookmarkStart w:id="23" w:name="Xaaa1be17fd6f39110ab1e84f8e0a6aa149e5760"/>
    <w:p>
      <w:pPr>
        <w:pStyle w:val="Heading2"/>
      </w:pPr>
      <w:r>
        <w:t xml:space="preserve">3. Clinical Competency and Surgical Technique</w:t>
      </w:r>
    </w:p>
    <w:p>
      <w:pPr>
        <w:pStyle w:val="FirstParagraph"/>
      </w:pPr>
      <w:r>
        <w:t xml:space="preserve">The evaluation of the</w:t>
      </w:r>
      <w:r>
        <w:t xml:space="preserve"> </w:t>
      </w:r>
      <w:r>
        <w:rPr>
          <w:bCs/>
          <w:b/>
        </w:rPr>
        <w:t xml:space="preserve">Surgeon</w:t>
      </w:r>
      <w:r>
        <w:t xml:space="preserve">'s technical skills reveals a mastery of both open and minimally invasive techniques. During the observed procedures in</w:t>
      </w:r>
      <w:r>
        <w:t xml:space="preserve"> </w:t>
      </w:r>
      <w:r>
        <w:rPr>
          <w:bCs/>
          <w:b/>
        </w:rPr>
        <w:t xml:space="preserve">Turkey Istanbul</w:t>
      </w:r>
      <w:r>
        <w:t xml:space="preserve">, the surgeon exhibited precise tissue handling, efficient hemostasis, and a clear understanding of anatomical variations. The transition to laparoscopic and robotic-assisted surgeries is evident in the operative logs, reflecting the surgeon's commitment to adopting modern technologies available in Istanbul's advanced medical centers.</w:t>
      </w:r>
    </w:p>
    <w:p>
      <w:pPr>
        <w:pStyle w:val="BodyText"/>
      </w:pPr>
      <w:r>
        <w:t xml:space="preserve">Specifically, the</w:t>
      </w:r>
      <w:r>
        <w:t xml:space="preserve"> </w:t>
      </w:r>
      <w:r>
        <w:rPr>
          <w:bCs/>
          <w:b/>
        </w:rPr>
        <w:t xml:space="preserve">Surgeon</w:t>
      </w:r>
      <w:r>
        <w:t xml:space="preserve"> </w:t>
      </w:r>
      <w:r>
        <w:t xml:space="preserve">demonstrated excellent decision-making capabilities during intraoperative complications. The ability to adapt surgical plans dynamically while maintaining patient safety is a hallmark of a seasoned professional. The review confirms that the surgeon's technical performance meets or exceeds the standards expected of a specialist operating in a high-volume metropolitan hub like</w:t>
      </w:r>
      <w:r>
        <w:t xml:space="preserve"> </w:t>
      </w:r>
      <w:r>
        <w:rPr>
          <w:bCs/>
          <w:b/>
        </w:rPr>
        <w:t xml:space="preserve">Turkey Istanbul</w:t>
      </w:r>
      <w:r>
        <w:t xml:space="preserve">.</w:t>
      </w:r>
    </w:p>
    <w:bookmarkEnd w:id="23"/>
    <w:bookmarkStart w:id="24" w:name="patient-safety-and-quality-of-care"/>
    <w:p>
      <w:pPr>
        <w:pStyle w:val="Heading2"/>
      </w:pPr>
      <w:r>
        <w:t xml:space="preserve">4. Patient Safety and Quality of Care</w:t>
      </w:r>
    </w:p>
    <w:p>
      <w:pPr>
        <w:pStyle w:val="FirstParagraph"/>
      </w:pPr>
      <w:r>
        <w:t xml:space="preserve">Patient safety is a critical component of this</w:t>
      </w:r>
      <w:r>
        <w:t xml:space="preserve"> </w:t>
      </w:r>
      <w:r>
        <w:rPr>
          <w:bCs/>
          <w:b/>
        </w:rPr>
        <w:t xml:space="preserve">Peer Review Report</w:t>
      </w:r>
      <w:r>
        <w:t xml:space="preserve">. The</w:t>
      </w:r>
      <w:r>
        <w:t xml:space="preserve"> </w:t>
      </w:r>
      <w:r>
        <w:rPr>
          <w:bCs/>
          <w:b/>
        </w:rPr>
        <w:t xml:space="preserve">Surgeon</w:t>
      </w:r>
      <w:r>
        <w:t xml:space="preserve"> </w:t>
      </w:r>
      <w:r>
        <w:t xml:space="preserve">consistently adheres to the WHO Surgical Safety Checklist. Infection control measures are strictly followed, resulting in surgical site infection rates that are below the regional average for</w:t>
      </w:r>
      <w:r>
        <w:t xml:space="preserve"> </w:t>
      </w:r>
      <w:r>
        <w:rPr>
          <w:bCs/>
          <w:b/>
        </w:rPr>
        <w:t xml:space="preserve">Turkey Istanbul</w:t>
      </w:r>
      <w:r>
        <w:t xml:space="preserve">. The surgeon maintains a sterile field with diligence and ensures that all team members are aware of their roles in preventing adverse events.</w:t>
      </w:r>
    </w:p>
    <w:p>
      <w:pPr>
        <w:pStyle w:val="BodyText"/>
      </w:pPr>
      <w:r>
        <w:t xml:space="preserve">Furthermore, the informed consent process is thorough. The</w:t>
      </w:r>
      <w:r>
        <w:t xml:space="preserve"> </w:t>
      </w:r>
      <w:r>
        <w:rPr>
          <w:bCs/>
          <w:b/>
        </w:rPr>
        <w:t xml:space="preserve">Surgeon</w:t>
      </w:r>
      <w:r>
        <w:t xml:space="preserve"> </w:t>
      </w:r>
      <w:r>
        <w:t xml:space="preserve">takes the time to explain risks, benefits, and alternatives to patients, ensuring that they are fully informed before proceeding. This is particularly important in</w:t>
      </w:r>
      <w:r>
        <w:t xml:space="preserve"> </w:t>
      </w:r>
      <w:r>
        <w:rPr>
          <w:bCs/>
          <w:b/>
        </w:rPr>
        <w:t xml:space="preserve">Turkey Istanbul</w:t>
      </w:r>
      <w:r>
        <w:t xml:space="preserve">, where the patient demographic includes both local residents and international medical tourists who may have varying levels of medical literacy.</w:t>
      </w:r>
    </w:p>
    <w:bookmarkEnd w:id="24"/>
    <w:bookmarkStart w:id="25" w:name="professionalism-and-communication"/>
    <w:p>
      <w:pPr>
        <w:pStyle w:val="Heading2"/>
      </w:pPr>
      <w:r>
        <w:t xml:space="preserve">5. Professionalism and Communication</w:t>
      </w:r>
    </w:p>
    <w:p>
      <w:pPr>
        <w:pStyle w:val="FirstParagraph"/>
      </w:pPr>
      <w:r>
        <w:t xml:space="preserve">The</w:t>
      </w:r>
      <w:r>
        <w:t xml:space="preserve"> </w:t>
      </w:r>
      <w:r>
        <w:rPr>
          <w:bCs/>
          <w:b/>
        </w:rPr>
        <w:t xml:space="preserve">Surgeon</w:t>
      </w:r>
      <w:r>
        <w:t xml:space="preserve"> </w:t>
      </w:r>
      <w:r>
        <w:t xml:space="preserve">is regarded highly by colleagues and staff within the hospital in</w:t>
      </w:r>
      <w:r>
        <w:t xml:space="preserve"> </w:t>
      </w:r>
      <w:r>
        <w:rPr>
          <w:bCs/>
          <w:b/>
        </w:rPr>
        <w:t xml:space="preserve">Turkey Istanbul</w:t>
      </w:r>
      <w:r>
        <w:t xml:space="preserve">. Interviews revealed that the surgeon fosters a collaborative environment, encouraging open communication and constructive feedback. The surgeon's leadership style is described as authoritative yet approachable, which contributes to a positive working atmosphere.</w:t>
      </w:r>
    </w:p>
    <w:p>
      <w:pPr>
        <w:pStyle w:val="BodyText"/>
      </w:pPr>
      <w:r>
        <w:t xml:space="preserve">Communication with patients is empathetic and clear. The</w:t>
      </w:r>
      <w:r>
        <w:t xml:space="preserve"> </w:t>
      </w:r>
      <w:r>
        <w:rPr>
          <w:bCs/>
          <w:b/>
        </w:rPr>
        <w:t xml:space="preserve">Surgeon</w:t>
      </w:r>
      <w:r>
        <w:t xml:space="preserve"> </w:t>
      </w:r>
      <w:r>
        <w:t xml:space="preserve">is accessible for post-operative queries and ensures that patients feel supported throughout their recovery journey. This dedication to patient-centered care enhances the reputation of the medical facility and contributes to the overall quality of healthcare in</w:t>
      </w:r>
      <w:r>
        <w:t xml:space="preserve"> </w:t>
      </w:r>
      <w:r>
        <w:rPr>
          <w:bCs/>
          <w:b/>
        </w:rPr>
        <w:t xml:space="preserve">Turkey Istanbul</w:t>
      </w:r>
      <w:r>
        <w:t xml:space="preserve">.</w:t>
      </w:r>
    </w:p>
    <w:bookmarkEnd w:id="25"/>
    <w:bookmarkStart w:id="26" w:name="areas-for-improvement"/>
    <w:p>
      <w:pPr>
        <w:pStyle w:val="Heading2"/>
      </w:pPr>
      <w:r>
        <w:t xml:space="preserve">6. Areas for Improvement</w:t>
      </w:r>
    </w:p>
    <w:p>
      <w:pPr>
        <w:pStyle w:val="FirstParagraph"/>
      </w:pPr>
      <w:r>
        <w:t xml:space="preserve">While the overall performance of the</w:t>
      </w:r>
      <w:r>
        <w:t xml:space="preserve"> </w:t>
      </w:r>
      <w:r>
        <w:rPr>
          <w:bCs/>
          <w:b/>
        </w:rPr>
        <w:t xml:space="preserve">Surgeon</w:t>
      </w:r>
      <w:r>
        <w:t xml:space="preserve"> </w:t>
      </w:r>
      <w:r>
        <w:t xml:space="preserve">is commendable, this</w:t>
      </w:r>
      <w:r>
        <w:t xml:space="preserve"> </w:t>
      </w:r>
      <w:r>
        <w:rPr>
          <w:bCs/>
          <w:b/>
        </w:rPr>
        <w:t xml:space="preserve">Peer Review Report</w:t>
      </w:r>
      <w:r>
        <w:t xml:space="preserve"> </w:t>
      </w:r>
      <w:r>
        <w:t xml:space="preserve">identifies a few areas for potential improvement:</w:t>
      </w:r>
    </w:p>
    <w:p>
      <w:pPr>
        <w:numPr>
          <w:ilvl w:val="0"/>
          <w:numId w:val="1002"/>
        </w:numPr>
        <w:pStyle w:val="Compact"/>
      </w:pPr>
      <w:r>
        <w:rPr>
          <w:bCs/>
          <w:b/>
        </w:rPr>
        <w:t xml:space="preserve">Documentation:</w:t>
      </w:r>
      <w:r>
        <w:t xml:space="preserve"> </w:t>
      </w:r>
      <w:r>
        <w:t xml:space="preserve">Some operative notes lack detailed descriptions of specific intraoperative findings. Enhancing the granularity of documentation will improve continuity of care and legal protection.</w:t>
      </w:r>
    </w:p>
    <w:p>
      <w:pPr>
        <w:numPr>
          <w:ilvl w:val="0"/>
          <w:numId w:val="1002"/>
        </w:numPr>
        <w:pStyle w:val="Compact"/>
      </w:pPr>
      <w:r>
        <w:rPr>
          <w:bCs/>
          <w:b/>
        </w:rPr>
        <w:t xml:space="preserve">Follow-up Protocols:</w:t>
      </w:r>
      <w:r>
        <w:t xml:space="preserve"> </w:t>
      </w:r>
      <w:r>
        <w:t xml:space="preserve">Standardizing the post-operative follow-up schedule for high-risk patients could further reduce readmission rates.</w:t>
      </w:r>
    </w:p>
    <w:p>
      <w:pPr>
        <w:numPr>
          <w:ilvl w:val="0"/>
          <w:numId w:val="1002"/>
        </w:numPr>
        <w:pStyle w:val="Compact"/>
      </w:pPr>
      <w:r>
        <w:rPr>
          <w:bCs/>
          <w:b/>
        </w:rPr>
        <w:t xml:space="preserve">Research Contribution:</w:t>
      </w:r>
      <w:r>
        <w:t xml:space="preserve"> </w:t>
      </w:r>
      <w:r>
        <w:t xml:space="preserve">Encouraging the</w:t>
      </w:r>
      <w:r>
        <w:t xml:space="preserve"> </w:t>
      </w:r>
      <w:r>
        <w:rPr>
          <w:bCs/>
          <w:b/>
        </w:rPr>
        <w:t xml:space="preserve">Surgeon</w:t>
      </w:r>
      <w:r>
        <w:t xml:space="preserve"> </w:t>
      </w:r>
      <w:r>
        <w:t xml:space="preserve">to publish case studies or participate in clinical trials would contribute to the broader medical community in</w:t>
      </w:r>
      <w:r>
        <w:t xml:space="preserve"> </w:t>
      </w:r>
      <w:r>
        <w:rPr>
          <w:bCs/>
          <w:b/>
        </w:rPr>
        <w:t xml:space="preserve">Turkey Istanbul</w:t>
      </w:r>
      <w:r>
        <w:t xml:space="preserve"> </w:t>
      </w:r>
      <w:r>
        <w:t xml:space="preserve">and beyond.</w:t>
      </w:r>
    </w:p>
    <w:bookmarkEnd w:id="26"/>
    <w:bookmarkStart w:id="27"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Surgeon</w:t>
      </w:r>
      <w:r>
        <w:t xml:space="preserve"> </w:t>
      </w:r>
      <w:r>
        <w:t xml:space="preserve">is a highly competent and ethical medical professional. Their practice in</w:t>
      </w:r>
      <w:r>
        <w:t xml:space="preserve"> </w:t>
      </w:r>
      <w:r>
        <w:rPr>
          <w:bCs/>
          <w:b/>
        </w:rPr>
        <w:t xml:space="preserve">Turkey Istanbul</w:t>
      </w:r>
      <w:r>
        <w:t xml:space="preserve"> </w:t>
      </w:r>
      <w:r>
        <w:t xml:space="preserve">is characterized by technical excellence, a strong commitment to patient safety, and effective communication. The surgeon plays a vital role in the healthcare landscape of Istanbul, delivering high-quality surgical care to a diverse patient population.</w:t>
      </w:r>
    </w:p>
    <w:p>
      <w:pPr>
        <w:pStyle w:val="BodyText"/>
      </w:pPr>
      <w:r>
        <w:t xml:space="preserve">It is recommended that the</w:t>
      </w:r>
      <w:r>
        <w:t xml:space="preserve"> </w:t>
      </w:r>
      <w:r>
        <w:rPr>
          <w:bCs/>
          <w:b/>
        </w:rPr>
        <w:t xml:space="preserve">Surgeon</w:t>
      </w:r>
      <w:r>
        <w:t xml:space="preserve"> </w:t>
      </w:r>
      <w:r>
        <w:t xml:space="preserve">continues their current trajectory while addressing the minor areas of improvement outlined above. Regular peer reviews should be conducted to ensure ongoing adherence to the highest standards of surgical practice. The hospital administration in</w:t>
      </w:r>
      <w:r>
        <w:t xml:space="preserve"> </w:t>
      </w:r>
      <w:r>
        <w:rPr>
          <w:bCs/>
          <w:b/>
        </w:rPr>
        <w:t xml:space="preserve">Turkey Istanbul</w:t>
      </w:r>
      <w:r>
        <w:t xml:space="preserve"> </w:t>
      </w:r>
      <w:r>
        <w:t xml:space="preserve">is encouraged to support the surgeon's professional development through continued education and research opportunities.</w:t>
      </w:r>
    </w:p>
    <w:p>
      <w:pPr>
        <w:pStyle w:val="BodyText"/>
      </w:pPr>
      <w:r>
        <w:rPr>
          <w:bCs/>
          <w:b/>
        </w:rPr>
        <w:t xml:space="preserve">Reviewed By:</w:t>
      </w:r>
      <w:r>
        <w:br/>
      </w:r>
      <w:r>
        <w:t xml:space="preserve">Dr. [Reviewer Name]</w:t>
      </w:r>
      <w:r>
        <w:br/>
      </w:r>
      <w:r>
        <w:t xml:space="preserve">Board Certified Surgeon</w:t>
      </w:r>
      <w:r>
        <w:br/>
      </w:r>
      <w:r>
        <w:t xml:space="preserve">Peer Review Committee</w:t>
      </w:r>
    </w:p>
    <w:p>
      <w:pPr>
        <w:pStyle w:val="BodyText"/>
      </w:pPr>
      <w:r>
        <w:rPr>
          <w:bCs/>
          <w:b/>
        </w:rPr>
        <w:t xml:space="preserve">Date of Approval:</w:t>
      </w:r>
      <w:r>
        <w:br/>
      </w:r>
      <w:r>
        <w:t xml:space="preserve">October 25, 2023</w:t>
      </w:r>
      <w:r>
        <w:br/>
      </w:r>
      <w:r>
        <w:t xml:space="preserve">Istanbul, Turkey</w:t>
      </w:r>
    </w:p>
    <w:p>
      <w:pPr>
        <w:pStyle w:val="BodyText"/>
      </w:pPr>
      <w:r>
        <w:t xml:space="preserve">Confidential Document - For Internal Use Only. This Peer Review Report is intended solely for the evaluation of the Surgeon's performance in Turkey Istanbul.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Surgical Competency Assessment</dc:title>
  <dc:creator/>
  <dc:language>en</dc:language>
  <cp:keywords/>
  <dcterms:created xsi:type="dcterms:W3CDTF">2026-10-10T08:41:27Z</dcterms:created>
  <dcterms:modified xsi:type="dcterms:W3CDTF">2026-10-10T08:41:27Z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