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Surgical Competency and Clinical Practice</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Surgical Consultant</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performance, surgical technique, and professional conduct of a practicing Surgeon within the healthcare infrastructure of Uganda Kampala. The primary objective of this review is to ensure that the highest standards of patient safety, surgical excellence, and ethical practice are maintained in accordance with the guidelines set forth by the Uganda Medical and Dental Practitioners Council (UMDPC) and international surgical standards.</w:t>
      </w:r>
    </w:p>
    <w:p>
      <w:pPr>
        <w:pStyle w:val="BodyText"/>
      </w:pPr>
      <w:r>
        <w:t xml:space="preserve">The healthcare landscape in Uganda Kampala is dynamic, characterized by a high volume of surgical cases ranging from emergency trauma to elective procedures. Consequently, the role of the Surgeon is critical. This report evaluates the Surgeon's ability to navigate these complexities, manage resources effectively, and deliver optimal outcomes for patients in this specific regional context.</w:t>
      </w:r>
    </w:p>
    <w:bookmarkEnd w:id="21"/>
    <w:bookmarkStart w:id="22" w:name="Xaaa1be17fd6f39110ab1e84f8e0a6aa149e5760"/>
    <w:p>
      <w:pPr>
        <w:pStyle w:val="Heading2"/>
      </w:pPr>
      <w:r>
        <w:t xml:space="preserve">2. Clinical Competency and Surgical Technique</w:t>
      </w:r>
    </w:p>
    <w:p>
      <w:pPr>
        <w:pStyle w:val="FirstParagraph"/>
      </w:pPr>
      <w:r>
        <w:t xml:space="preserve">The core of this Peer Review Report focuses on the technical proficiency of the Surgeon. During the observation period, the Surgeon demonstrated a solid grasp of anatomical knowledge and surgical principles. The evaluation covered a variety of procedures commonly performed in Uganda Kampala, including appendectomies, hernia repairs, and obstetric emergencies.</w:t>
      </w:r>
    </w:p>
    <w:p>
      <w:pPr>
        <w:pStyle w:val="BodyText"/>
      </w:pPr>
      <w:r>
        <w:t xml:space="preserve">The Surgeon exhibited appropriate preoperative planning, ensuring that patient history and diagnostic findings were thoroughly reviewed before entering the operating theater. Intraoperatively, the Surgeon maintained a steady hand and demonstrated efficient tissue handling. However, the review notes that in high-pressure emergency scenarios, there is room for improvement in decision-making speed without compromising safety. Given the resource constraints often faced in Uganda Kampala, the Surgeon must be adept at adapting techniques to available equipment while maintaining sterility and precision.</w:t>
      </w:r>
    </w:p>
    <w:bookmarkEnd w:id="22"/>
    <w:bookmarkStart w:id="23" w:name="patient-safety-and-infection-control"/>
    <w:p>
      <w:pPr>
        <w:pStyle w:val="Heading2"/>
      </w:pPr>
      <w:r>
        <w:t xml:space="preserve">3. Patient Safety and Infection Control</w:t>
      </w:r>
    </w:p>
    <w:p>
      <w:pPr>
        <w:pStyle w:val="FirstParagraph"/>
      </w:pPr>
      <w:r>
        <w:t xml:space="preserve">Patient safety is paramount in any surgical setting, and this is particularly true in Uganda Kampala where the risk of surgical site infections (SSIs) can be elevated due to environmental factors. This Peer Review Report assesses the Surgeon's adherence to infection control protocols.</w:t>
      </w:r>
    </w:p>
    <w:p>
      <w:pPr>
        <w:pStyle w:val="BodyText"/>
      </w:pPr>
      <w:r>
        <w:t xml:space="preserve">The Surgeon generally adheres to standard aseptic techniques. However, the review identified occasional lapses in strict adherence to hand hygiene protocols during high-volume shifts. Furthermore, the management of surgical waste and the sterilization of instruments must be rigorously monitored. The Surgeon is advised to lead by example in enforcing these protocols among the nursing and support staff to reduce the incidence of postoperative complications.</w:t>
      </w:r>
    </w:p>
    <w:bookmarkEnd w:id="23"/>
    <w:bookmarkStart w:id="24" w:name="resource-management-and-adaptability"/>
    <w:p>
      <w:pPr>
        <w:pStyle w:val="Heading2"/>
      </w:pPr>
      <w:r>
        <w:t xml:space="preserve">4. Resource Management and Adaptability</w:t>
      </w:r>
    </w:p>
    <w:p>
      <w:pPr>
        <w:pStyle w:val="FirstParagraph"/>
      </w:pPr>
      <w:r>
        <w:t xml:space="preserve">A significant aspect of practicing as a Surgeon in Uganda Kampala is the ability to manage limited resources effectively. This Peer Review Report evaluates how the Surgeon handles situations where advanced technology or specific pharmaceuticals may be unavailable.</w:t>
      </w:r>
    </w:p>
    <w:p>
      <w:pPr>
        <w:pStyle w:val="BodyText"/>
      </w:pPr>
      <w:r>
        <w:t xml:space="preserve">The Surgeon has shown commendable adaptability, often utilizing alternative surgical approaches when standard equipment is out of order. However, there is a need for better documentation of these adaptations to ensure continuity of care. The Surgeon must also advocate for the necessary resources while ensuring that patient care is not delayed due to administrative hurdles. Efficient use of blood products and antibiotics is crucial to prevent resistance and conserve supplies for critical cases.</w:t>
      </w:r>
    </w:p>
    <w:bookmarkEnd w:id="24"/>
    <w:bookmarkStart w:id="25" w:name="professional-conduct-and-communication"/>
    <w:p>
      <w:pPr>
        <w:pStyle w:val="Heading2"/>
      </w:pPr>
      <w:r>
        <w:t xml:space="preserve">5. Professional Conduct and Communication</w:t>
      </w:r>
    </w:p>
    <w:p>
      <w:pPr>
        <w:pStyle w:val="FirstParagraph"/>
      </w:pPr>
      <w:r>
        <w:t xml:space="preserve">Effective communication is vital for a Surgeon, especially in a multicultural environment like Uganda Kampala. This Peer Review Report examines the Surgeon's interactions with patients, families, and the multidisciplinary team.</w:t>
      </w:r>
    </w:p>
    <w:p>
      <w:pPr>
        <w:pStyle w:val="BodyText"/>
      </w:pPr>
      <w:r>
        <w:t xml:space="preserve">The Surgeon demonstrates empathy and respect towards patients, often taking the time to explain procedures in a manner that is understandable to individuals with varying levels of health literacy. Communication with the surgical team is generally clear, though there were instances where instructions were not explicitly confirmed, leading to minor delays. The Surgeon is encouraged to implement structured communication tools, such as surgical checklists, to enhance team coordination and reduce errors.</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finds that the Surgeon is competent and dedicated to the practice of surgery in Uganda Kampala. The Surgeon possesses the necessary skills to handle the diverse surgical needs of the population. However, to achieve excellence, the following recommendations are made:</w:t>
      </w:r>
    </w:p>
    <w:p>
      <w:pPr>
        <w:numPr>
          <w:ilvl w:val="0"/>
          <w:numId w:val="1001"/>
        </w:numPr>
        <w:pStyle w:val="Compact"/>
      </w:pPr>
      <w:r>
        <w:t xml:space="preserve">Enhance adherence to infection control protocols to minimize surgical site infections.</w:t>
      </w:r>
    </w:p>
    <w:p>
      <w:pPr>
        <w:numPr>
          <w:ilvl w:val="0"/>
          <w:numId w:val="1001"/>
        </w:numPr>
        <w:pStyle w:val="Compact"/>
      </w:pPr>
      <w:r>
        <w:t xml:space="preserve">Improve decision-making efficiency in emergency trauma cases.</w:t>
      </w:r>
    </w:p>
    <w:p>
      <w:pPr>
        <w:numPr>
          <w:ilvl w:val="0"/>
          <w:numId w:val="1001"/>
        </w:numPr>
        <w:pStyle w:val="Compact"/>
      </w:pPr>
      <w:r>
        <w:t xml:space="preserve">Strengthen communication strategies within the surgical team.</w:t>
      </w:r>
    </w:p>
    <w:p>
      <w:pPr>
        <w:numPr>
          <w:ilvl w:val="0"/>
          <w:numId w:val="1001"/>
        </w:numPr>
        <w:pStyle w:val="Compact"/>
      </w:pPr>
      <w:r>
        <w:t xml:space="preserve">Engage in continuous professional development to stay updated with global surgical advancements.</w:t>
      </w:r>
    </w:p>
    <w:p>
      <w:pPr>
        <w:pStyle w:val="FirstParagraph"/>
      </w:pPr>
      <w:r>
        <w:t xml:space="preserve">By addressing these areas, the Surgeon will not only improve individual performance but also contribute to the overall elevation of surgical standards in Uganda Kampala. This Peer Review Report is intended to be a constructive tool for professional growth and patient safety.</w:t>
      </w:r>
    </w:p>
    <w:bookmarkEnd w:id="26"/>
    <w:p>
      <w:pPr>
        <w:pStyle w:val="BodyText"/>
      </w:pPr>
      <w:r>
        <w:rPr>
          <w:bCs/>
          <w:b/>
        </w:rPr>
        <w:t xml:space="preserve">Reviewed by:</w:t>
      </w:r>
    </w:p>
    <w:p>
      <w:pPr>
        <w:pStyle w:val="BodyText"/>
      </w:pPr>
      <w:r>
        <w:t xml:space="preserve">Dr. [Reviewer Name]</w:t>
      </w:r>
    </w:p>
    <w:p>
      <w:pPr>
        <w:pStyle w:val="BodyText"/>
      </w:pPr>
      <w:r>
        <w:t xml:space="preserve">Senior Surgical Consultant</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Uganda Kampala</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