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Facility:</w:t>
      </w:r>
      <w:r>
        <w:t xml:space="preserve"> </w:t>
      </w:r>
      <w:r>
        <w:t xml:space="preserve">Los Angeles Medical Center, United States Los Angeles</w:t>
      </w:r>
    </w:p>
    <w:p>
      <w:pPr>
        <w:pStyle w:val="BodyText"/>
      </w:pPr>
      <w:r>
        <w:rPr>
          <w:bCs/>
          <w:b/>
        </w:rPr>
        <w:t xml:space="preserve">Date of Report:</w:t>
      </w:r>
      <w:r>
        <w:t xml:space="preserve"> </w:t>
      </w:r>
      <w:r>
        <w:t xml:space="preserve">October 10, 2023</w:t>
      </w:r>
    </w:p>
    <w:p>
      <w:pPr>
        <w:pStyle w:val="BodyText"/>
      </w:pPr>
      <w:r>
        <w:rPr>
          <w:bCs/>
          <w:b/>
        </w:rPr>
        <w:t xml:space="preserve">Report ID:</w:t>
      </w:r>
      <w:r>
        <w:t xml:space="preserve"> </w:t>
      </w:r>
      <w:r>
        <w:t xml:space="preserve">PR-2023-1010-001</w:t>
      </w:r>
    </w:p>
    <w:bookmarkEnd w:id="20"/>
    <w:bookmarkStart w:id="21" w:name="introduction"/>
    <w:p>
      <w:pPr>
        <w:pStyle w:val="Heading2"/>
      </w:pPr>
      <w:r>
        <w:t xml:space="preserve">1. Introduction</w:t>
      </w:r>
    </w:p>
    <w:p>
      <w:pPr>
        <w:pStyle w:val="FirstParagraph"/>
      </w:pPr>
      <w:r>
        <w:t xml:space="preserve">This Peer Review Report has been prepared in accordance with the standards set forth by the Joint Commission and the California Medical Association. The purpose of this report is to evaluate the clinical performance, surgical outcomes, and professional conduct of Dr. Jane Doe, a general surgeon practicing at Los Angeles Medical Center in United States Los Angeles. This evaluation is part of the hospital's ongoing commitment to ensuring high-quality patient care and maintaining the highest standards of medical practice.</w:t>
      </w:r>
    </w:p>
    <w:bookmarkEnd w:id="21"/>
    <w:bookmarkStart w:id="22" w:name="surgeon-information"/>
    <w:p>
      <w:pPr>
        <w:pStyle w:val="Heading2"/>
      </w:pPr>
      <w:r>
        <w:t xml:space="preserve">2. Surgeon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Dr. Jane Doe</w:t>
            </w:r>
          </w:p>
        </w:tc>
      </w:tr>
      <w:tr>
        <w:tc>
          <w:tcPr/>
          <w:p>
            <w:pPr>
              <w:pStyle w:val="Compact"/>
              <w:jc w:val="left"/>
            </w:pPr>
            <w:r>
              <w:t xml:space="preserve">Specialty</w:t>
            </w:r>
          </w:p>
        </w:tc>
        <w:tc>
          <w:tcPr/>
          <w:p>
            <w:pPr>
              <w:pStyle w:val="Compact"/>
              <w:jc w:val="left"/>
            </w:pPr>
            <w:r>
              <w:t xml:space="preserve">General Surgery</w:t>
            </w:r>
          </w:p>
        </w:tc>
      </w:tr>
      <w:tr>
        <w:tc>
          <w:tcPr/>
          <w:p>
            <w:pPr>
              <w:pStyle w:val="Compact"/>
              <w:jc w:val="left"/>
            </w:pPr>
            <w:r>
              <w:t xml:space="preserve">License Number</w:t>
            </w:r>
          </w:p>
        </w:tc>
        <w:tc>
          <w:tcPr/>
          <w:p>
            <w:pPr>
              <w:pStyle w:val="Compact"/>
              <w:jc w:val="left"/>
            </w:pPr>
            <w:r>
              <w:t xml:space="preserve">CA-12345678</w:t>
            </w:r>
          </w:p>
        </w:tc>
      </w:tr>
      <w:tr>
        <w:tc>
          <w:tcPr/>
          <w:p>
            <w:pPr>
              <w:pStyle w:val="Compact"/>
              <w:jc w:val="left"/>
            </w:pPr>
            <w:r>
              <w:t xml:space="preserve">Years of Practice</w:t>
            </w:r>
          </w:p>
        </w:tc>
        <w:tc>
          <w:tcPr/>
          <w:p>
            <w:pPr>
              <w:pStyle w:val="Compact"/>
              <w:jc w:val="left"/>
            </w:pPr>
            <w:r>
              <w:t xml:space="preserve">15</w:t>
            </w:r>
          </w:p>
        </w:tc>
      </w:tr>
      <w:tr>
        <w:tc>
          <w:tcPr/>
          <w:p>
            <w:pPr>
              <w:pStyle w:val="Compact"/>
              <w:jc w:val="left"/>
            </w:pPr>
            <w:r>
              <w:t xml:space="preserve">Current Position</w:t>
            </w:r>
          </w:p>
        </w:tc>
        <w:tc>
          <w:tcPr/>
          <w:p>
            <w:pPr>
              <w:pStyle w:val="Compact"/>
              <w:jc w:val="left"/>
            </w:pPr>
            <w:r>
              <w:t xml:space="preserve">Attending Surgeon, Los Angeles Medical Center</w:t>
            </w:r>
          </w:p>
        </w:tc>
      </w:tr>
    </w:tbl>
    <w:bookmarkEnd w:id="22"/>
    <w:bookmarkStart w:id="23" w:name="scope-of-review"/>
    <w:p>
      <w:pPr>
        <w:pStyle w:val="Heading2"/>
      </w:pPr>
      <w:r>
        <w:t xml:space="preserve">3. Scope of Review</w:t>
      </w:r>
    </w:p>
    <w:p>
      <w:pPr>
        <w:pStyle w:val="FirstParagraph"/>
      </w:pPr>
      <w:r>
        <w:t xml:space="preserve">The scope of this Peer Review Report includes an assessment of the following areas:</w:t>
      </w:r>
    </w:p>
    <w:p>
      <w:pPr>
        <w:numPr>
          <w:ilvl w:val="0"/>
          <w:numId w:val="1001"/>
        </w:numPr>
        <w:pStyle w:val="Compact"/>
      </w:pPr>
      <w:r>
        <w:t xml:space="preserve">Surgical outcomes and complication rates</w:t>
      </w:r>
    </w:p>
    <w:p>
      <w:pPr>
        <w:numPr>
          <w:ilvl w:val="0"/>
          <w:numId w:val="1001"/>
        </w:numPr>
        <w:pStyle w:val="Compact"/>
      </w:pPr>
      <w:r>
        <w:t xml:space="preserve">Adherence to clinical guidelines and protocols</w:t>
      </w:r>
    </w:p>
    <w:p>
      <w:pPr>
        <w:numPr>
          <w:ilvl w:val="0"/>
          <w:numId w:val="1001"/>
        </w:numPr>
        <w:pStyle w:val="Compact"/>
      </w:pPr>
      <w:r>
        <w:t xml:space="preserve">Patient safety and infection control practices</w:t>
      </w:r>
    </w:p>
    <w:p>
      <w:pPr>
        <w:numPr>
          <w:ilvl w:val="0"/>
          <w:numId w:val="1001"/>
        </w:numPr>
        <w:pStyle w:val="Compact"/>
      </w:pPr>
      <w:r>
        <w:t xml:space="preserve">Communication and collaboration with healthcare team members</w:t>
      </w:r>
    </w:p>
    <w:p>
      <w:pPr>
        <w:numPr>
          <w:ilvl w:val="0"/>
          <w:numId w:val="1001"/>
        </w:numPr>
        <w:pStyle w:val="Compact"/>
      </w:pPr>
      <w:r>
        <w:t xml:space="preserve">Professional conduct and ethical behavior</w:t>
      </w:r>
    </w:p>
    <w:bookmarkEnd w:id="23"/>
    <w:bookmarkStart w:id="24" w:name="methodology"/>
    <w:p>
      <w:pPr>
        <w:pStyle w:val="Heading2"/>
      </w:pPr>
      <w:r>
        <w:t xml:space="preserve">4. Methodology</w:t>
      </w:r>
    </w:p>
    <w:p>
      <w:pPr>
        <w:pStyle w:val="FirstParagraph"/>
      </w:pPr>
      <w:r>
        <w:t xml:space="preserve">The review process involved a comprehensive analysis of medical records, surgical logs, and patient outcomes data from the past 12 months. Additionally, interviews were conducted with nursing staff, anesthesiologists, and other healthcare professionals who have worked closely with Dr. Doe. The review was conducted by a multidisciplinary peer review committee consisting of experienced surgeons, physicians, and healthcare administrators from Los Angeles Medical Center.</w:t>
      </w:r>
    </w:p>
    <w:bookmarkEnd w:id="24"/>
    <w:bookmarkStart w:id="30" w:name="findings"/>
    <w:p>
      <w:pPr>
        <w:pStyle w:val="Heading2"/>
      </w:pPr>
      <w:r>
        <w:t xml:space="preserve">5. Findings</w:t>
      </w:r>
    </w:p>
    <w:bookmarkStart w:id="25" w:name="surgical-outcomes"/>
    <w:p>
      <w:pPr>
        <w:pStyle w:val="Heading3"/>
      </w:pPr>
      <w:r>
        <w:t xml:space="preserve">5.1 Surgical Outcomes</w:t>
      </w:r>
    </w:p>
    <w:p>
      <w:pPr>
        <w:pStyle w:val="FirstParagraph"/>
      </w:pPr>
      <w:r>
        <w:t xml:space="preserve">Dr. Doe's surgical outcomes were compared to national benchmarks and institutional averages. The data indicates that her complication rates are within acceptable limits, with a slight improvement observed in the last six months. Specifically, her postoperative infection rate is 2.1%, which is below the national average of 3.5%. Her readmission rate within 30 days of surgery is 4.8%, which is also favorable compared to the national average of 6.2%.</w:t>
      </w:r>
    </w:p>
    <w:bookmarkEnd w:id="25"/>
    <w:bookmarkStart w:id="26" w:name="adherence-to-clinical-guidelines"/>
    <w:p>
      <w:pPr>
        <w:pStyle w:val="Heading3"/>
      </w:pPr>
      <w:r>
        <w:t xml:space="preserve">5.2 Adherence to Clinical Guidelines</w:t>
      </w:r>
    </w:p>
    <w:p>
      <w:pPr>
        <w:pStyle w:val="FirstParagraph"/>
      </w:pPr>
      <w:r>
        <w:t xml:space="preserve">Dr. Doe demonstrates a strong adherence to clinical guidelines and protocols. Her preoperative assessments are thorough, and she consistently follows evidence-based practices in her surgical procedures. However, there were instances where documentation of informed consent was incomplete, which needs to be addressed to ensure full compliance with legal and ethical standards.</w:t>
      </w:r>
    </w:p>
    <w:bookmarkEnd w:id="26"/>
    <w:bookmarkStart w:id="27" w:name="patient-safety-and-infection-control"/>
    <w:p>
      <w:pPr>
        <w:pStyle w:val="Heading3"/>
      </w:pPr>
      <w:r>
        <w:t xml:space="preserve">5.3 Patient Safety and Infection Control</w:t>
      </w:r>
    </w:p>
    <w:p>
      <w:pPr>
        <w:pStyle w:val="FirstParagraph"/>
      </w:pPr>
      <w:r>
        <w:t xml:space="preserve">Dr. Doe's commitment to patient safety is evident in her meticulous approach to infection control. She adheres strictly to hand hygiene protocols and ensures that all surgical instruments are properly sterilized. Her team has reported no significant breaches in infection control practices during the review period.</w:t>
      </w:r>
    </w:p>
    <w:bookmarkEnd w:id="27"/>
    <w:bookmarkStart w:id="28" w:name="communication-and-collaboration"/>
    <w:p>
      <w:pPr>
        <w:pStyle w:val="Heading3"/>
      </w:pPr>
      <w:r>
        <w:t xml:space="preserve">5.4 Communication and Collaboration</w:t>
      </w:r>
    </w:p>
    <w:p>
      <w:pPr>
        <w:pStyle w:val="FirstParagraph"/>
      </w:pPr>
      <w:r>
        <w:t xml:space="preserve">Feedback from healthcare team members highlights Dr. Doe's effective communication skills and collaborative approach. She is known for her clear and concise instructions, which contribute to a well-coordinated surgical team. However, some team members have noted that she could improve her responsiveness to non-urgent queries, which may enhance overall team efficiency.</w:t>
      </w:r>
    </w:p>
    <w:bookmarkEnd w:id="28"/>
    <w:bookmarkStart w:id="29" w:name="professional-conduct"/>
    <w:p>
      <w:pPr>
        <w:pStyle w:val="Heading3"/>
      </w:pPr>
      <w:r>
        <w:t xml:space="preserve">5.5 Professional Conduct</w:t>
      </w:r>
    </w:p>
    <w:p>
      <w:pPr>
        <w:pStyle w:val="FirstParagraph"/>
      </w:pPr>
      <w:r>
        <w:t xml:space="preserve">Dr. Doe maintains a high standard of professional conduct. She is respectful to patients, families, and colleagues, and she handles difficult situations with professionalism and empathy. There have been no complaints or disciplinary actions against her during the review period.</w:t>
      </w:r>
    </w:p>
    <w:bookmarkEnd w:id="29"/>
    <w:bookmarkEnd w:id="30"/>
    <w:bookmarkStart w:id="31"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2"/>
        </w:numPr>
        <w:pStyle w:val="Compact"/>
      </w:pPr>
      <w:r>
        <w:rPr>
          <w:bCs/>
          <w:b/>
        </w:rPr>
        <w:t xml:space="preserve">Documentation Improvement:</w:t>
      </w:r>
      <w:r>
        <w:t xml:space="preserve"> </w:t>
      </w:r>
      <w:r>
        <w:t xml:space="preserve">Dr. Doe should ensure that all informed consent forms are completed thoroughly and accurately to avoid any potential legal issues.</w:t>
      </w:r>
    </w:p>
    <w:p>
      <w:pPr>
        <w:numPr>
          <w:ilvl w:val="0"/>
          <w:numId w:val="1002"/>
        </w:numPr>
        <w:pStyle w:val="Compact"/>
      </w:pPr>
      <w:r>
        <w:rPr>
          <w:bCs/>
          <w:b/>
        </w:rPr>
        <w:t xml:space="preserve">Communication Enhancement:</w:t>
      </w:r>
      <w:r>
        <w:t xml:space="preserve"> </w:t>
      </w:r>
      <w:r>
        <w:t xml:space="preserve">Dr. Doe is encouraged to improve her responsiveness to non-urgent queries from team members to enhance overall team efficiency.</w:t>
      </w:r>
    </w:p>
    <w:p>
      <w:pPr>
        <w:numPr>
          <w:ilvl w:val="0"/>
          <w:numId w:val="1002"/>
        </w:numPr>
        <w:pStyle w:val="Compact"/>
      </w:pPr>
      <w:r>
        <w:rPr>
          <w:bCs/>
          <w:b/>
        </w:rPr>
        <w:t xml:space="preserve">Continuing Education:</w:t>
      </w:r>
      <w:r>
        <w:t xml:space="preserve"> </w:t>
      </w:r>
      <w:r>
        <w:t xml:space="preserve">Dr. Doe should continue to participate in continuing medical education (CME) activities to stay updated with the latest advancements in surgical techniques and patient care.</w:t>
      </w:r>
    </w:p>
    <w:bookmarkEnd w:id="31"/>
    <w:bookmarkStart w:id="32" w:name="conclusion"/>
    <w:p>
      <w:pPr>
        <w:pStyle w:val="Heading2"/>
      </w:pPr>
      <w:r>
        <w:t xml:space="preserve">7. Conclusion</w:t>
      </w:r>
    </w:p>
    <w:p>
      <w:pPr>
        <w:pStyle w:val="FirstParagraph"/>
      </w:pPr>
      <w:r>
        <w:t xml:space="preserve">In conclusion, Dr. Jane Doe is a competent and dedicated surgeon who provides high-quality care to her patients at Los Angeles Medical Center in United States Los Angeles. Her surgical outcomes are favorable, and she demonstrates a strong commitment to patient safety and professional conduct. With the implementation of the recommended improvements, Dr. Doe is expected to continue to excel in her role and contribute positively to the healthcare community.</w:t>
      </w:r>
    </w:p>
    <w:bookmarkEnd w:id="32"/>
    <w:p>
      <w:pPr>
        <w:pStyle w:val="BodyText"/>
      </w:pPr>
      <w:r>
        <w:rPr>
          <w:bCs/>
          <w:b/>
        </w:rPr>
        <w:t xml:space="preserve">Prepared by:</w:t>
      </w:r>
    </w:p>
    <w:p>
      <w:pPr>
        <w:pStyle w:val="BodyText"/>
      </w:pPr>
      <w:r>
        <w:t xml:space="preserve">Dr. John Smith, MD</w:t>
      </w:r>
    </w:p>
    <w:p>
      <w:pPr>
        <w:pStyle w:val="BodyText"/>
      </w:pPr>
      <w:r>
        <w:t xml:space="preserve">Chair, Peer Review Committee</w:t>
      </w:r>
    </w:p>
    <w:p>
      <w:pPr>
        <w:pStyle w:val="BodyText"/>
      </w:pPr>
      <w:r>
        <w:t xml:space="preserve">Los Angeles Medical Center</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Performance Evaluation</dc:title>
  <dc:creator/>
  <dc:language>en</dc:language>
  <cp:keywords/>
  <dcterms:created xsi:type="dcterms:W3CDTF">2026-10-10T05:54:30Z</dcterms:created>
  <dcterms:modified xsi:type="dcterms:W3CDTF">2026-10-10T05:54:30Z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