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Performance</w:t>
      </w:r>
      <w:r>
        <w:t xml:space="preserve"> </w:t>
      </w:r>
      <w:r>
        <w:t xml:space="preserve">Evaluation</w:t>
      </w:r>
    </w:p>
    <w:bookmarkStart w:id="30"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United States, Miami, Florida</w:t>
      </w:r>
    </w:p>
    <w:p>
      <w:pPr>
        <w:pStyle w:val="BodyText"/>
      </w:pPr>
      <w:r>
        <w:rPr>
          <w:bCs/>
          <w:b/>
        </w:rPr>
        <w:t xml:space="preserve">Subject:</w:t>
      </w:r>
      <w:r>
        <w:t xml:space="preserve"> </w:t>
      </w:r>
      <w:r>
        <w:t xml:space="preserve">Surgeon Performance Evaluation</w:t>
      </w:r>
    </w:p>
    <w:bookmarkStart w:id="20" w:name="introduction"/>
    <w:p>
      <w:pPr>
        <w:pStyle w:val="Heading2"/>
      </w:pPr>
      <w:r>
        <w:t xml:space="preserve">Introduction</w:t>
      </w:r>
    </w:p>
    <w:p>
      <w:pPr>
        <w:pStyle w:val="FirstParagraph"/>
      </w:pPr>
      <w:r>
        <w:t xml:space="preserve">This Peer Review Report has been prepared in accordance with the standards and guidelines established by the medical community in the United States, specifically within the jurisdiction of Miami, Florida. The purpose of this document is to evaluate the professional performance, clinical competence, and ethical conduct of a Surgeon practicing in a healthcare facility located in Miami. This review is conducted to ensure that the highest standards of patient care are maintained and that the Surgeon's practice aligns with the expectations of the medical community and regulatory bodies in the region.</w:t>
      </w:r>
    </w:p>
    <w:bookmarkEnd w:id="20"/>
    <w:bookmarkStart w:id="21" w:name="background-information"/>
    <w:p>
      <w:pPr>
        <w:pStyle w:val="Heading2"/>
      </w:pPr>
      <w:r>
        <w:t xml:space="preserve">Background Information</w:t>
      </w:r>
    </w:p>
    <w:p>
      <w:pPr>
        <w:pStyle w:val="FirstParagraph"/>
      </w:pPr>
      <w:r>
        <w:t xml:space="preserve">The Surgeon under review has been practicing in Miami for the past five years, specializing in general surgery with a focus on minimally invasive techniques. The Surgeon is affiliated with a prominent hospital in Miami and has been involved in numerous surgical procedures, including appendectomies, cholecystectomies, and hernia repairs. The Surgeon is a member of the American College of Surgeons and holds a valid medical license in the state of Florida.</w:t>
      </w:r>
    </w:p>
    <w:bookmarkEnd w:id="21"/>
    <w:bookmarkStart w:id="22" w:name="methodology"/>
    <w:p>
      <w:pPr>
        <w:pStyle w:val="Heading2"/>
      </w:pPr>
      <w:r>
        <w:t xml:space="preserve">Methodology</w:t>
      </w:r>
    </w:p>
    <w:p>
      <w:pPr>
        <w:pStyle w:val="FirstParagraph"/>
      </w:pPr>
      <w:r>
        <w:t xml:space="preserve">The Peer Review process involved a comprehensive evaluation of the Surgeon's medical records, patient outcomes, and peer feedback. The review committee consisted of three experienced surgeons from different healthcare facilities in Miami, ensuring an unbiased and thorough assessment. The following criteria were used to evaluate the Surgeon's performance:</w:t>
      </w:r>
    </w:p>
    <w:p>
      <w:pPr>
        <w:numPr>
          <w:ilvl w:val="0"/>
          <w:numId w:val="1001"/>
        </w:numPr>
        <w:pStyle w:val="Compact"/>
      </w:pPr>
      <w:r>
        <w:t xml:space="preserve">Clinical Competence</w:t>
      </w:r>
    </w:p>
    <w:p>
      <w:pPr>
        <w:numPr>
          <w:ilvl w:val="0"/>
          <w:numId w:val="1001"/>
        </w:numPr>
        <w:pStyle w:val="Compact"/>
      </w:pPr>
      <w:r>
        <w:t xml:space="preserve">Patient Outcomes</w:t>
      </w:r>
    </w:p>
    <w:p>
      <w:pPr>
        <w:numPr>
          <w:ilvl w:val="0"/>
          <w:numId w:val="1001"/>
        </w:numPr>
        <w:pStyle w:val="Compact"/>
      </w:pPr>
      <w:r>
        <w:t xml:space="preserve">Ethical Conduct</w:t>
      </w:r>
    </w:p>
    <w:p>
      <w:pPr>
        <w:numPr>
          <w:ilvl w:val="0"/>
          <w:numId w:val="1001"/>
        </w:numPr>
        <w:pStyle w:val="Compact"/>
      </w:pPr>
      <w:r>
        <w:t xml:space="preserve">Communication Skills</w:t>
      </w:r>
    </w:p>
    <w:p>
      <w:pPr>
        <w:numPr>
          <w:ilvl w:val="0"/>
          <w:numId w:val="1001"/>
        </w:numPr>
        <w:pStyle w:val="Compact"/>
      </w:pPr>
      <w:r>
        <w:t xml:space="preserve">Continuing Education</w:t>
      </w:r>
    </w:p>
    <w:bookmarkEnd w:id="22"/>
    <w:bookmarkStart w:id="23" w:name="clinical-competence"/>
    <w:p>
      <w:pPr>
        <w:pStyle w:val="Heading2"/>
      </w:pPr>
      <w:r>
        <w:t xml:space="preserve">Clinical Competence</w:t>
      </w:r>
    </w:p>
    <w:p>
      <w:pPr>
        <w:pStyle w:val="FirstParagraph"/>
      </w:pPr>
      <w:r>
        <w:t xml:space="preserve">The Surgeon demonstrated a high level of clinical competence throughout the review period. The medical records indicated that the Surgeon consistently followed evidence-based practices and adhered to the latest surgical guidelines. The Surgeon's proficiency in minimally invasive techniques was particularly noteworthy, with a low rate of complications and a high success rate in procedures.</w:t>
      </w:r>
    </w:p>
    <w:bookmarkEnd w:id="23"/>
    <w:bookmarkStart w:id="24" w:name="patient-outcomes"/>
    <w:p>
      <w:pPr>
        <w:pStyle w:val="Heading2"/>
      </w:pPr>
      <w:r>
        <w:t xml:space="preserve">Patient Outcomes</w:t>
      </w:r>
    </w:p>
    <w:p>
      <w:pPr>
        <w:pStyle w:val="FirstParagraph"/>
      </w:pPr>
      <w:r>
        <w:t xml:space="preserve">The review of patient outcomes revealed that the Surgeon's patients experienced favorable results. The complication rate was below the national average, and patient satisfaction scores were high. The Surgeon's ability to manage post-operative care and follow-up was also commended, contributing to the overall positive outcomes.</w:t>
      </w:r>
    </w:p>
    <w:bookmarkEnd w:id="24"/>
    <w:bookmarkStart w:id="25" w:name="ethical-conduct"/>
    <w:p>
      <w:pPr>
        <w:pStyle w:val="Heading2"/>
      </w:pPr>
      <w:r>
        <w:t xml:space="preserve">Ethical Conduct</w:t>
      </w:r>
    </w:p>
    <w:p>
      <w:pPr>
        <w:pStyle w:val="FirstParagraph"/>
      </w:pPr>
      <w:r>
        <w:t xml:space="preserve">The Surgeon's ethical conduct was evaluated based on adherence to professional standards and patient confidentiality. No instances of unethical behavior were identified during the review period. The Surgeon consistently demonstrated respect for patient autonomy and informed consent, ensuring that patients were fully informed about their treatment options.</w:t>
      </w:r>
    </w:p>
    <w:bookmarkEnd w:id="25"/>
    <w:bookmarkStart w:id="26" w:name="communication-skills"/>
    <w:p>
      <w:pPr>
        <w:pStyle w:val="Heading2"/>
      </w:pPr>
      <w:r>
        <w:t xml:space="preserve">Communication Skills</w:t>
      </w:r>
    </w:p>
    <w:p>
      <w:pPr>
        <w:pStyle w:val="FirstParagraph"/>
      </w:pPr>
      <w:r>
        <w:t xml:space="preserve">The Surgeon's communication skills were assessed through feedback from patients, colleagues, and staff. The Surgeon was praised for clear and effective communication with patients, ensuring that they understood their diagnosis and treatment plan. The Surgeon also collaborated well with other healthcare professionals, contributing to a positive and efficient work environment.</w:t>
      </w:r>
    </w:p>
    <w:bookmarkEnd w:id="26"/>
    <w:bookmarkStart w:id="27" w:name="continuing-education"/>
    <w:p>
      <w:pPr>
        <w:pStyle w:val="Heading2"/>
      </w:pPr>
      <w:r>
        <w:t xml:space="preserve">Continuing Education</w:t>
      </w:r>
    </w:p>
    <w:p>
      <w:pPr>
        <w:pStyle w:val="FirstParagraph"/>
      </w:pPr>
      <w:r>
        <w:t xml:space="preserve">The Surgeon has actively participated in continuing education programs, attending conferences and workshops to stay updated on the latest advancements in surgical techniques. The Surgeon's commitment to professional development was evident, with a record of completing the required continuing medical education (CME) credits.</w:t>
      </w:r>
    </w:p>
    <w:bookmarkEnd w:id="27"/>
    <w:bookmarkStart w:id="28" w:name="findings-and-recommendations"/>
    <w:p>
      <w:pPr>
        <w:pStyle w:val="Heading2"/>
      </w:pPr>
      <w:r>
        <w:t xml:space="preserve">Findings and Recommendations</w:t>
      </w:r>
    </w:p>
    <w:p>
      <w:pPr>
        <w:pStyle w:val="FirstParagraph"/>
      </w:pPr>
      <w:r>
        <w:t xml:space="preserve">Based on the comprehensive evaluation, the Peer Review Committee found that the Surgeon's performance meets the high standards expected of a medical professional in Miami, Florida. The Surgeon's clinical competence, patient outcomes, ethical conduct, communication skills, and commitment to continuing education were all commended.</w:t>
      </w:r>
    </w:p>
    <w:p>
      <w:pPr>
        <w:pStyle w:val="BodyText"/>
      </w:pPr>
      <w:r>
        <w:t xml:space="preserve">However, the Committee recommends that the Surgeon continue to focus on enhancing communication skills with multidisciplinary teams to further improve patient care coordination. Additionally, the Surgeon is encouraged to participate in more research activities to contribute to the advancement of surgical practices in the region.</w:t>
      </w:r>
    </w:p>
    <w:bookmarkEnd w:id="28"/>
    <w:bookmarkStart w:id="29" w:name="conclusion"/>
    <w:p>
      <w:pPr>
        <w:pStyle w:val="Heading2"/>
      </w:pPr>
      <w:r>
        <w:t xml:space="preserve">Conclusion</w:t>
      </w:r>
    </w:p>
    <w:p>
      <w:pPr>
        <w:pStyle w:val="FirstParagraph"/>
      </w:pPr>
      <w:r>
        <w:t xml:space="preserve">In conclusion, this Peer Review Report affirms that the Surgeon under review is a competent and ethical medical professional who provides high-quality care to patients in Miami, Florida. The Surgeon's performance aligns with the standards set by the medical community and regulatory bodies in the United States. The recommendations provided are intended to support the Surgeon's ongoing professional development and ensure continued excellence in patient care.</w:t>
      </w:r>
    </w:p>
    <w:p>
      <w:pPr>
        <w:pStyle w:val="BodyText"/>
      </w:pPr>
      <w:r>
        <w:rPr>
          <w:bCs/>
          <w:b/>
        </w:rPr>
        <w:t xml:space="preserve">Peer Review Committee Chair:</w:t>
      </w:r>
    </w:p>
    <w:p>
      <w:pPr>
        <w:pStyle w:val="BodyText"/>
      </w:pPr>
      <w:r>
        <w:t xml:space="preserve">Dr. Jane Doe, MD, FACS</w:t>
      </w:r>
    </w:p>
    <w:p>
      <w:pPr>
        <w:pStyle w:val="BodyText"/>
      </w:pPr>
      <w:r>
        <w:rPr>
          <w:bCs/>
          <w:b/>
        </w:rPr>
        <w:t xml:space="preserve">Date:</w:t>
      </w:r>
      <w:r>
        <w:t xml:space="preserve"> </w:t>
      </w:r>
      <w:r>
        <w:t xml:space="preserve">October 10,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Performance Evaluation</dc:title>
  <dc:creator/>
  <dc:language>en</dc:language>
  <cp:keywords/>
  <dcterms:created xsi:type="dcterms:W3CDTF">2026-10-10T07:36:58Z</dcterms:created>
  <dcterms:modified xsi:type="dcterms:W3CDTF">2026-10-10T07:36:58Z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