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p>
    <w:bookmarkStart w:id="20" w:name="Xaa1bc78a492c914aaf91253e130a8298a27af20"/>
    <w:p>
      <w:pPr>
        <w:pStyle w:val="Heading1"/>
      </w:pPr>
      <w:r>
        <w:t xml:space="preserve">Peer Review Report: Surgeon Credentialing and Privileging</w:t>
      </w:r>
    </w:p>
    <w:p>
      <w:pPr>
        <w:pStyle w:val="FirstParagraph"/>
      </w:pPr>
      <w:r>
        <w:rPr>
          <w:bCs/>
          <w:b/>
        </w:rPr>
        <w:t xml:space="preserve">Location:</w:t>
      </w:r>
      <w:r>
        <w:t xml:space="preserve"> </w:t>
      </w:r>
      <w:r>
        <w:t xml:space="preserve">United States, San Francisco</w:t>
      </w:r>
    </w:p>
    <w:p>
      <w:pPr>
        <w:pStyle w:val="BodyText"/>
      </w:pPr>
      <w:r>
        <w:rPr>
          <w:bCs/>
          <w:b/>
        </w:rPr>
        <w:t xml:space="preserve">Date of Report:</w:t>
      </w:r>
      <w:r>
        <w:t xml:space="preserve"> </w:t>
      </w:r>
      <w:r>
        <w:t xml:space="preserve">October 24, 2023</w:t>
      </w:r>
    </w:p>
    <w:p>
      <w:pPr>
        <w:pStyle w:val="BodyText"/>
      </w:pPr>
      <w:r>
        <w:rPr>
          <w:bCs/>
          <w:b/>
        </w:rPr>
        <w:t xml:space="preserve">Subject:</w:t>
      </w:r>
      <w:r>
        <w:t xml:space="preserve"> </w:t>
      </w:r>
      <w:r>
        <w:t xml:space="preserve">Comprehensive Evaluation of Surgical Competency and Professional Conduct</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rigorous standards established by the medical community in the United States, specifically tailored to the regulatory environment of San Francisco. The primary objective of this document is to evaluate the clinical competence, ethical conduct, and overall professional performance of a Surgeon seeking credentialing or re-credentialing at a major healthcare facility in San Francisco.</w:t>
      </w:r>
    </w:p>
    <w:p>
      <w:pPr>
        <w:pStyle w:val="BodyText"/>
      </w:pPr>
      <w:r>
        <w:t xml:space="preserve">The peer review process is a cornerstone of quality assurance in healthcare. It ensures that only qualified professionals are granted the privilege to perform surgical procedures, thereby safeguarding patient safety and maintaining the high standards of care expected in one of the most advanced medical hubs in the nation. This report synthesizes data from case reviews, colleague testimonials, and direct observation to provide a holistic assessment of the Surgeon in question.</w:t>
      </w:r>
    </w:p>
    <w:bookmarkEnd w:id="21"/>
    <w:bookmarkStart w:id="22" w:name="X5b34a8cdaf1fd6c59d62e0a98ea0889e79095b4"/>
    <w:p>
      <w:pPr>
        <w:pStyle w:val="Heading2"/>
      </w:pPr>
      <w:r>
        <w:t xml:space="preserve">2. Professional Background and Qualifications</w:t>
      </w:r>
    </w:p>
    <w:p>
      <w:pPr>
        <w:pStyle w:val="FirstParagraph"/>
      </w:pPr>
      <w:r>
        <w:t xml:space="preserve">The Surgeon under review holds a Doctor of Medicine (M.D.) degree from an accredited institution in the United States and has completed a residency program in General Surgery followed by a fellowship in Minimally Invasive Surgical Techniques. The candidate is board-certified by the American Board of Surgery and maintains an active medical license in the State of California.</w:t>
      </w:r>
    </w:p>
    <w:p>
      <w:pPr>
        <w:pStyle w:val="BodyText"/>
      </w:pPr>
      <w:r>
        <w:t xml:space="preserve">In the context of San Francisco’s diverse and complex patient population, the Surgeon has demonstrated a robust understanding of both acute care and chronic disease management. Their training includes exposure to high-volume trauma centers and specialized surgical units, equipping them with the skills necessary to handle the varied medical needs found in this metropolitan area.</w:t>
      </w:r>
    </w:p>
    <w:bookmarkEnd w:id="22"/>
    <w:bookmarkStart w:id="23" w:name="clinical-competency-and-surgical-skills"/>
    <w:p>
      <w:pPr>
        <w:pStyle w:val="Heading2"/>
      </w:pPr>
      <w:r>
        <w:t xml:space="preserve">3. Clinical Competency and Surgical Skills</w:t>
      </w:r>
    </w:p>
    <w:p>
      <w:pPr>
        <w:pStyle w:val="FirstParagraph"/>
      </w:pPr>
      <w:r>
        <w:t xml:space="preserve">A thorough review of the Surgeon’s operative logs over the past three years reveals a consistent volume of procedures that meets or exceeds the minimum requirements for maintaining proficiency. The case mix includes laparoscopic cholecystectomies, hernia repairs, colectomies, and advanced bariatric surgeries.</w:t>
      </w:r>
    </w:p>
    <w:p>
      <w:pPr>
        <w:pStyle w:val="BodyText"/>
      </w:pPr>
      <w:r>
        <w:t xml:space="preserve">Direct observation of surgical procedures by senior peers indicates that the Surgeon possesses excellent technical skills. Their approach to surgery is methodical, precise, and adheres strictly to established protocols. The Surgeon demonstrates a high level of dexterity and spatial awareness, particularly in minimally invasive procedures, which are increasingly preferred in San Francisco’s forward-thinking medical institutions.</w:t>
      </w:r>
    </w:p>
    <w:p>
      <w:pPr>
        <w:pStyle w:val="BodyText"/>
      </w:pPr>
      <w:r>
        <w:t xml:space="preserve">Furthermore, the Surgeon’s ability to manage intraoperative complications is commendable. In instances where unexpected challenges arose, the Surgeon remained calm, made sound clinical judgments, and effectively utilized available resources to ensure optimal patient outcomes. This adaptability is crucial in a dynamic environment like San Francisco, where patients often present with complex comorbidities.</w:t>
      </w:r>
    </w:p>
    <w:bookmarkEnd w:id="23"/>
    <w:bookmarkStart w:id="24" w:name="patient-safety-and-quality-of-care"/>
    <w:p>
      <w:pPr>
        <w:pStyle w:val="Heading2"/>
      </w:pPr>
      <w:r>
        <w:t xml:space="preserve">4. Patient Safety and Quality of Care</w:t>
      </w:r>
    </w:p>
    <w:p>
      <w:pPr>
        <w:pStyle w:val="FirstParagraph"/>
      </w:pPr>
      <w:r>
        <w:t xml:space="preserve">Patient safety is paramount in any surgical practice. The Surgeon’s record shows a low rate of surgical site infections, postoperative complications, and readmissions, all of which are key indicators of high-quality care. The Surgeon consistently follows evidence-based guidelines and participates in continuous quality improvement initiatives.</w:t>
      </w:r>
    </w:p>
    <w:p>
      <w:pPr>
        <w:pStyle w:val="BodyText"/>
      </w:pPr>
      <w:r>
        <w:t xml:space="preserve">In San Francisco, where healthcare providers are expected to stay at the forefront of medical advancements, the Surgeon has shown a commitment to integrating new technologies and techniques into their practice. This includes the use of robotic-assisted surgery and enhanced recovery after surgery (ERAS) protocols, which have been shown to improve patient outcomes and reduce hospital stays.</w:t>
      </w:r>
    </w:p>
    <w:bookmarkEnd w:id="24"/>
    <w:bookmarkStart w:id="25" w:name="professional-conduct-and-ethics"/>
    <w:p>
      <w:pPr>
        <w:pStyle w:val="Heading2"/>
      </w:pPr>
      <w:r>
        <w:t xml:space="preserve">5. Professional Conduct and Ethics</w:t>
      </w:r>
    </w:p>
    <w:p>
      <w:pPr>
        <w:pStyle w:val="FirstParagraph"/>
      </w:pPr>
      <w:r>
        <w:t xml:space="preserve">The Surgeon’s professional conduct has been exemplary. Colleagues describe the Surgeon as respectful, collaborative, and dedicated to the well-being of patients. The Surgeon maintains clear and open communication with patients and their families, ensuring that they are fully informed about the risks, benefits, and alternatives of surgical procedures.</w:t>
      </w:r>
    </w:p>
    <w:p>
      <w:pPr>
        <w:pStyle w:val="BodyText"/>
      </w:pPr>
      <w:r>
        <w:t xml:space="preserve">Ethical considerations are handled with integrity. The Surgeon adheres to the principles of autonomy, beneficence, non-maleficence, and justice. There have been no reports of unethical behavior, conflicts of interest, or violations of patient confidentiality. In the diverse cultural landscape of San Francisco, the Surgeon has demonstrated cultural competence and sensitivity, which is essential for building trust and providing equitable care.</w:t>
      </w:r>
    </w:p>
    <w:bookmarkEnd w:id="25"/>
    <w:bookmarkStart w:id="26" w:name="peer-feedback-and-collaboration"/>
    <w:p>
      <w:pPr>
        <w:pStyle w:val="Heading2"/>
      </w:pPr>
      <w:r>
        <w:t xml:space="preserve">6. Peer Feedback and Collaboration</w:t>
      </w:r>
    </w:p>
    <w:p>
      <w:pPr>
        <w:pStyle w:val="FirstParagraph"/>
      </w:pPr>
      <w:r>
        <w:t xml:space="preserve">Feedback from peers, including surgeons, anesthesiologists, nurses, and other healthcare professionals, is overwhelmingly positive. The Surgeon is regarded as a team player who contributes to a positive and supportive work environment. The Surgeon actively participates in multidisciplinary team meetings and is willing to seek and provide constructive feedback.</w:t>
      </w:r>
    </w:p>
    <w:p>
      <w:pPr>
        <w:pStyle w:val="BodyText"/>
      </w:pPr>
      <w:r>
        <w:t xml:space="preserve">In San Francisco, where collaboration between different healthcare institutions is common, the Surgeon’s ability to work effectively with colleagues from various backgrounds and specialties is highly valued. This collaborative approach enhances the overall quality of care and fosters a culture of continuous learning and improvement.</w:t>
      </w:r>
    </w:p>
    <w:bookmarkEnd w:id="26"/>
    <w:bookmarkStart w:id="27" w:name="areas-for-improvement"/>
    <w:p>
      <w:pPr>
        <w:pStyle w:val="Heading2"/>
      </w:pPr>
      <w:r>
        <w:t xml:space="preserve">7. Areas for Improvement</w:t>
      </w:r>
    </w:p>
    <w:p>
      <w:pPr>
        <w:pStyle w:val="FirstParagraph"/>
      </w:pPr>
      <w:r>
        <w:t xml:space="preserve">While the Surgeon’s performance is largely commendable, there are areas where further development could be beneficial. For instance, the Surgeon could benefit from additional training in managing complex cases involving patients with multiple comorbidities, which are prevalent in San Francisco’s aging population. Additionally, enhancing skills in patient education and shared decision-making could further improve patient satisfaction and outcomes.</w:t>
      </w:r>
    </w:p>
    <w:bookmarkEnd w:id="27"/>
    <w:bookmarkStart w:id="28" w:name="conclusion-and-recommendation"/>
    <w:p>
      <w:pPr>
        <w:pStyle w:val="Heading2"/>
      </w:pPr>
      <w:r>
        <w:t xml:space="preserve">8. Conclusion and Recommendation</w:t>
      </w:r>
    </w:p>
    <w:p>
      <w:pPr>
        <w:pStyle w:val="FirstParagraph"/>
      </w:pPr>
      <w:r>
        <w:t xml:space="preserve">Based on the comprehensive evaluation outlined in this Peer Review Report, it is evident that the Surgeon possesses the necessary qualifications, skills, and professional attributes to provide high-quality surgical care in San Francisco. The Surgeon’s commitment to patient safety, ethical conduct, and continuous improvement aligns with the standards expected of healthcare professionals in the United States.</w:t>
      </w:r>
    </w:p>
    <w:p>
      <w:pPr>
        <w:pStyle w:val="BodyText"/>
      </w:pPr>
      <w:r>
        <w:t xml:space="preserve">Therefore, it is recommended that the Surgeon be granted full surgical privileges at the facility. Ongoing monitoring and periodic peer reviews will ensure that the Surgeon continues to meet the high standards of care required in this dynamic and demanding healthcare environment.</w:t>
      </w:r>
    </w:p>
    <w:bookmarkEnd w:id="28"/>
    <w:p>
      <w:pPr>
        <w:pStyle w:val="BodyText"/>
      </w:pPr>
      <w:r>
        <w:rPr>
          <w:bCs/>
          <w:b/>
        </w:rPr>
        <w:t xml:space="preserve">Prepared by:</w:t>
      </w:r>
    </w:p>
    <w:p>
      <w:pPr>
        <w:pStyle w:val="BodyText"/>
      </w:pPr>
      <w:r>
        <w:t xml:space="preserve">Dr. Jane Doe, M.D., FACS</w:t>
      </w:r>
    </w:p>
    <w:p>
      <w:pPr>
        <w:pStyle w:val="BodyText"/>
      </w:pPr>
      <w:r>
        <w:t xml:space="preserve">Chair, Surgical Peer Review Committee</w:t>
      </w:r>
    </w:p>
    <w:p>
      <w:pPr>
        <w:pStyle w:val="BodyText"/>
      </w:pPr>
      <w:r>
        <w:t xml:space="preserve">San Francisco General Hospital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dc:title>
  <dc:creator/>
  <dc:language>en</dc:language>
  <cp:keywords/>
  <dcterms:created xsi:type="dcterms:W3CDTF">2026-10-10T02:04:03Z</dcterms:created>
  <dcterms:modified xsi:type="dcterms:W3CDTF">2026-10-10T02:04:03Z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