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8" w:name="X27ed098fc8c40a14845110cb3b591a08f75316c"/>
    <w:p>
      <w:pPr>
        <w:pStyle w:val="Heading1"/>
      </w:pPr>
      <w:r>
        <w:t xml:space="preserve">Peer Review Report: Surgical Competency and Clinical Practice</w:t>
      </w:r>
    </w:p>
    <w:p>
      <w:pPr>
        <w:pStyle w:val="FirstParagraph"/>
      </w:pPr>
      <w:r>
        <w:rPr>
          <w:bCs/>
          <w:b/>
        </w:rPr>
        <w:t xml:space="preserve">Subject:</w:t>
      </w:r>
      <w:r>
        <w:t xml:space="preserve"> </w:t>
      </w:r>
      <w:r>
        <w:t xml:space="preserve">Dr. [Name Redacted], Consultant Surgeon</w:t>
      </w:r>
    </w:p>
    <w:p>
      <w:pPr>
        <w:pStyle w:val="BodyText"/>
      </w:pPr>
      <w:r>
        <w:rPr>
          <w:bCs/>
          <w:b/>
        </w:rPr>
        <w:t xml:space="preserve">Location:</w:t>
      </w:r>
      <w:r>
        <w:t xml:space="preserve"> </w:t>
      </w:r>
      <w:r>
        <w:t xml:space="preserve">Harare, Zimbabwe</w:t>
      </w:r>
    </w:p>
    <w:p>
      <w:pPr>
        <w:pStyle w:val="BodyText"/>
      </w:pPr>
      <w:r>
        <w:rPr>
          <w:bCs/>
          <w:b/>
        </w:rPr>
        <w:t xml:space="preserve">Review Period:</w:t>
      </w:r>
      <w:r>
        <w:t xml:space="preserve"> </w:t>
      </w:r>
      <w:r>
        <w:t xml:space="preserve">January 2023 – December 2023</w:t>
      </w:r>
    </w:p>
    <w:p>
      <w:pPr>
        <w:pStyle w:val="BodyText"/>
      </w:pPr>
      <w:r>
        <w:rPr>
          <w:bCs/>
          <w:b/>
        </w:rPr>
        <w:t xml:space="preserve">Reviewing Body:</w:t>
      </w:r>
      <w:r>
        <w:t xml:space="preserve"> </w:t>
      </w:r>
      <w:r>
        <w:t xml:space="preserve">Zimbabwe Medical Council (ZMC) Peer Review Committee</w:t>
      </w:r>
    </w:p>
    <w:p>
      <w:pPr>
        <w:pStyle w:val="BodyText"/>
      </w:pPr>
      <w:r>
        <w:rPr>
          <w:bCs/>
          <w:b/>
        </w:rPr>
        <w:t xml:space="preserve">Date of Report:</w:t>
      </w:r>
      <w:r>
        <w:t xml:space="preserve"> </w:t>
      </w:r>
      <w:r>
        <w:t xml:space="preserve">October 24, 2023</w:t>
      </w:r>
    </w:p>
    <w:p>
      <w:pPr>
        <w:pStyle w:val="BodyText"/>
      </w:pPr>
      <w:r>
        <w:rPr>
          <w:bCs/>
          <w:b/>
        </w:rPr>
        <w:t xml:space="preserve">Classification:</w:t>
      </w:r>
      <w:r>
        <w:t xml:space="preserve"> </w:t>
      </w:r>
      <w:r>
        <w:t xml:space="preserve">Confidential / Internal Use Only</w:t>
      </w:r>
    </w:p>
    <w:bookmarkStart w:id="20" w:name="executive-summary"/>
    <w:p>
      <w:pPr>
        <w:pStyle w:val="Heading2"/>
      </w:pPr>
      <w:r>
        <w:t xml:space="preserve">1. Executive Summary</w:t>
      </w:r>
    </w:p>
    <w:p>
      <w:pPr>
        <w:pStyle w:val="FirstParagraph"/>
      </w:pPr>
      <w:r>
        <w:t xml:space="preserve">This Peer Review Report has been commissioned to evaluate the clinical performance, surgical competency, and professional conduct of a Consultant Surgeon practicing within the healthcare infrastructure of Harare, Zimbabwe. The review is conducted in accordance with the standards set forth by the Zimbabwe Medical Council and aligns with international best practices for surgical quality assurance. The primary objective is to ensure that the Surgeon maintains the requisite skill set, ethical standards, and patient safety protocols necessary for high-quality surgical care in the local context.</w:t>
      </w:r>
    </w:p>
    <w:p>
      <w:pPr>
        <w:pStyle w:val="BodyText"/>
      </w:pPr>
      <w:r>
        <w:t xml:space="preserve">The assessment encompasses a comprehensive analysis of operative logs, patient outcomes, complication rates, adherence to infection control protocols, and peer feedback. Given the specific challenges and resource dynamics within Harare's medical facilities, this report places significant emphasis on the Surgeon's ability to deliver optimal care under varying resource constraints while maintaining rigorous clinical standards.</w:t>
      </w:r>
    </w:p>
    <w:bookmarkEnd w:id="20"/>
    <w:bookmarkStart w:id="21" w:name="introduction-and-scope"/>
    <w:p>
      <w:pPr>
        <w:pStyle w:val="Heading2"/>
      </w:pPr>
      <w:r>
        <w:t xml:space="preserve">2. Introduction and Scope</w:t>
      </w:r>
    </w:p>
    <w:p>
      <w:pPr>
        <w:pStyle w:val="FirstParagraph"/>
      </w:pPr>
      <w:r>
        <w:t xml:space="preserve">The role of a Surgeon in Zimbabwe is critical, particularly in Harare, which serves as the central hub for tertiary care in the nation. The demand for surgical intervention ranges from routine general procedures to complex trauma and specialized oncological surgeries. This Peer Review Report aims to provide an objective, evidence-based evaluation of the Surgeon's practice over the last twelve months.</w:t>
      </w:r>
    </w:p>
    <w:p>
      <w:pPr>
        <w:pStyle w:val="BodyText"/>
      </w:pPr>
      <w:r>
        <w:t xml:space="preserve">The scope of this review includes:</w:t>
      </w:r>
    </w:p>
    <w:p>
      <w:pPr>
        <w:numPr>
          <w:ilvl w:val="0"/>
          <w:numId w:val="1001"/>
        </w:numPr>
        <w:pStyle w:val="Compact"/>
      </w:pPr>
      <w:r>
        <w:rPr>
          <w:bCs/>
          <w:b/>
        </w:rPr>
        <w:t xml:space="preserve">Clinical Competency:</w:t>
      </w:r>
      <w:r>
        <w:t xml:space="preserve"> </w:t>
      </w:r>
      <w:r>
        <w:t xml:space="preserve">Assessment of technical skills, decision-making, and intraoperative management.</w:t>
      </w:r>
    </w:p>
    <w:p>
      <w:pPr>
        <w:numPr>
          <w:ilvl w:val="0"/>
          <w:numId w:val="1001"/>
        </w:numPr>
        <w:pStyle w:val="Compact"/>
      </w:pPr>
      <w:r>
        <w:rPr>
          <w:bCs/>
          <w:b/>
        </w:rPr>
        <w:t xml:space="preserve">Patient Safety:</w:t>
      </w:r>
      <w:r>
        <w:t xml:space="preserve"> </w:t>
      </w:r>
      <w:r>
        <w:t xml:space="preserve">Evaluation of pre-operative, intra-operative, and post-operative care standards.</w:t>
      </w:r>
    </w:p>
    <w:p>
      <w:pPr>
        <w:numPr>
          <w:ilvl w:val="0"/>
          <w:numId w:val="1001"/>
        </w:numPr>
        <w:pStyle w:val="Compact"/>
      </w:pPr>
      <w:r>
        <w:rPr>
          <w:bCs/>
          <w:b/>
        </w:rPr>
        <w:t xml:space="preserve">Resource Management:</w:t>
      </w:r>
      <w:r>
        <w:t xml:space="preserve"> </w:t>
      </w:r>
      <w:r>
        <w:t xml:space="preserve">Analysis of how the Surgeon utilizes available medical resources in Harare efficiently.</w:t>
      </w:r>
    </w:p>
    <w:p>
      <w:pPr>
        <w:numPr>
          <w:ilvl w:val="0"/>
          <w:numId w:val="1001"/>
        </w:numPr>
        <w:pStyle w:val="Compact"/>
      </w:pPr>
      <w:r>
        <w:rPr>
          <w:bCs/>
          <w:b/>
        </w:rPr>
        <w:t xml:space="preserve">Professionalism:</w:t>
      </w:r>
      <w:r>
        <w:t xml:space="preserve"> </w:t>
      </w:r>
      <w:r>
        <w:t xml:space="preserve">Review of interactions with patients, families, and the multidisciplinary team.</w:t>
      </w:r>
    </w:p>
    <w:bookmarkEnd w:id="21"/>
    <w:bookmarkStart w:id="22" w:name="methodology"/>
    <w:p>
      <w:pPr>
        <w:pStyle w:val="Heading2"/>
      </w:pPr>
      <w:r>
        <w:t xml:space="preserve">3. Methodology</w:t>
      </w:r>
    </w:p>
    <w:p>
      <w:pPr>
        <w:pStyle w:val="FirstParagraph"/>
      </w:pPr>
      <w:r>
        <w:t xml:space="preserve">The data for this Peer Review Report was collected through a multi-faceted approach designed to minimize bias and ensure accuracy. The methodology included:</w:t>
      </w:r>
    </w:p>
    <w:p>
      <w:pPr>
        <w:numPr>
          <w:ilvl w:val="0"/>
          <w:numId w:val="1002"/>
        </w:numPr>
        <w:pStyle w:val="Compact"/>
      </w:pPr>
      <w:r>
        <w:rPr>
          <w:bCs/>
          <w:b/>
        </w:rPr>
        <w:t xml:space="preserve">Case File Audit:</w:t>
      </w:r>
      <w:r>
        <w:t xml:space="preserve"> </w:t>
      </w:r>
      <w:r>
        <w:t xml:space="preserve">A random sampling of 50 surgical case files was reviewed to assess documentation quality, informed consent processes, and post-operative follow-up.</w:t>
      </w:r>
    </w:p>
    <w:p>
      <w:pPr>
        <w:numPr>
          <w:ilvl w:val="0"/>
          <w:numId w:val="1002"/>
        </w:numPr>
        <w:pStyle w:val="Compact"/>
      </w:pPr>
      <w:r>
        <w:rPr>
          <w:bCs/>
          <w:b/>
        </w:rPr>
        <w:t xml:space="preserve">Operative Log Analysis:</w:t>
      </w:r>
      <w:r>
        <w:t xml:space="preserve"> </w:t>
      </w:r>
      <w:r>
        <w:t xml:space="preserve">The Surgeon's operative log was cross-referenced with hospital records to verify the volume and complexity of procedures performed.</w:t>
      </w:r>
    </w:p>
    <w:p>
      <w:pPr>
        <w:numPr>
          <w:ilvl w:val="0"/>
          <w:numId w:val="1002"/>
        </w:numPr>
        <w:pStyle w:val="Compact"/>
      </w:pPr>
      <w:r>
        <w:rPr>
          <w:bCs/>
          <w:b/>
        </w:rPr>
        <w:t xml:space="preserve">Direct Observation:</w:t>
      </w:r>
      <w:r>
        <w:t xml:space="preserve"> </w:t>
      </w:r>
      <w:r>
        <w:t xml:space="preserve">Three surgical procedures were directly observed by senior peer reviewers to assess technical proficiency and adherence to sterile techniques.</w:t>
      </w:r>
    </w:p>
    <w:p>
      <w:pPr>
        <w:numPr>
          <w:ilvl w:val="0"/>
          <w:numId w:val="1002"/>
        </w:numPr>
        <w:pStyle w:val="Compact"/>
      </w:pPr>
      <w:r>
        <w:rPr>
          <w:bCs/>
          <w:b/>
        </w:rPr>
        <w:t xml:space="preserve">360-Degree Feedback:</w:t>
      </w:r>
      <w:r>
        <w:t xml:space="preserve"> </w:t>
      </w:r>
      <w:r>
        <w:t xml:space="preserve">Anonymous surveys were distributed to nursing staff, anesthetists, and junior doctors working with the Surgeon in Harare-based facilities.</w:t>
      </w:r>
    </w:p>
    <w:bookmarkEnd w:id="22"/>
    <w:bookmarkStart w:id="23" w:name="Xafc9c75af925fdd063d2f07a1d6d6ea039f2d17"/>
    <w:p>
      <w:pPr>
        <w:pStyle w:val="Heading2"/>
      </w:pPr>
      <w:r>
        <w:t xml:space="preserve">4. Clinical Performance and Surgical Competency</w:t>
      </w:r>
    </w:p>
    <w:p>
      <w:pPr>
        <w:pStyle w:val="FirstParagraph"/>
      </w:pPr>
      <w:r>
        <w:t xml:space="preserve">The Surgeon demonstrates a high level of technical proficiency across a broad spectrum of general surgical procedures. The review of operative logs indicates a consistent volume of surgeries, including appendectomies, hernia repairs, and trauma interventions. The complication rates observed are within the acceptable range for the region, considering the patient demographics and comorbidities prevalent in Harare.</w:t>
      </w:r>
    </w:p>
    <w:p>
      <w:pPr>
        <w:pStyle w:val="BodyText"/>
      </w:pPr>
      <w:r>
        <w:t xml:space="preserve">Notably, the Surgeon exhibits strong decision-making capabilities during intraoperative crises. In cases of unexpected anatomical variations or acute hemorrhage, the Surgeon has shown the ability to remain calm, communicate effectively with the anesthesia team, and execute life-saving maneuvers. This adaptability is crucial in the Zimbabwean context, where access to advanced imaging or immediate blood products may sometimes be delayed.</w:t>
      </w:r>
    </w:p>
    <w:bookmarkEnd w:id="23"/>
    <w:bookmarkStart w:id="24" w:name="patient-safety-and-infection-control"/>
    <w:p>
      <w:pPr>
        <w:pStyle w:val="Heading2"/>
      </w:pPr>
      <w:r>
        <w:t xml:space="preserve">5. Patient Safety and Infection Control</w:t>
      </w:r>
    </w:p>
    <w:p>
      <w:pPr>
        <w:pStyle w:val="FirstParagraph"/>
      </w:pPr>
      <w:r>
        <w:t xml:space="preserve">Patient safety remains a cornerstone of this Peer Review Report. The Surgeon has been commended for strict adherence to the World Health Organization (WHO) Surgical Safety Checklist. Documentation confirms that time-outs are consistently performed before incision, ensuring correct patient identification and surgical site marking.</w:t>
      </w:r>
    </w:p>
    <w:p>
      <w:pPr>
        <w:pStyle w:val="BodyText"/>
      </w:pPr>
      <w:r>
        <w:t xml:space="preserve">Infection control is a significant concern in any surgical setting, particularly in Harare where hospital-acquired infections can pose serious risks. The Surgeon has demonstrated diligence in maintaining sterile fields and appropriate antibiotic prophylaxis protocols. However, the review notes an opportunity for improvement in the documentation of post-operative wound care instructions, which could further reduce readmission rates related to surgical site infections.</w:t>
      </w:r>
    </w:p>
    <w:bookmarkEnd w:id="24"/>
    <w:bookmarkStart w:id="25" w:name="professionalism-and-team-dynamics"/>
    <w:p>
      <w:pPr>
        <w:pStyle w:val="Heading2"/>
      </w:pPr>
      <w:r>
        <w:t xml:space="preserve">6. Professionalism and Team Dynamics</w:t>
      </w:r>
    </w:p>
    <w:p>
      <w:pPr>
        <w:pStyle w:val="FirstParagraph"/>
      </w:pPr>
      <w:r>
        <w:t xml:space="preserve">Feedback from the multidisciplinary team highlights the Surgeon as a collaborative and respectful colleague. The Surgeon actively engages in teaching junior doctors and medical students, contributing to the capacity building of the surgical workforce in Zimbabwe. This mentorship role is highly valued and aligns with the broader goals of the healthcare system in Harare.</w:t>
      </w:r>
    </w:p>
    <w:p>
      <w:pPr>
        <w:pStyle w:val="BodyText"/>
      </w:pPr>
      <w:r>
        <w:t xml:space="preserve">Communication with patients and their families is generally empathetic and clear. The Surgeon takes time to explain surgical risks and benefits, ensuring that informed consent is truly informed. This approach fosters trust and improves patient compliance with post-operative care plans.</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Enhanced Documentation:</w:t>
      </w:r>
      <w:r>
        <w:t xml:space="preserve"> </w:t>
      </w:r>
      <w:r>
        <w:t xml:space="preserve">The Surgeon should focus on improving the detail and consistency of post-operative care documentation.</w:t>
      </w:r>
    </w:p>
    <w:p>
      <w:pPr>
        <w:numPr>
          <w:ilvl w:val="0"/>
          <w:numId w:val="1003"/>
        </w:numPr>
        <w:pStyle w:val="Compact"/>
      </w:pPr>
      <w:r>
        <w:rPr>
          <w:bCs/>
          <w:b/>
        </w:rPr>
        <w:t xml:space="preserve">Continuing Professional Development:</w:t>
      </w:r>
      <w:r>
        <w:t xml:space="preserve"> </w:t>
      </w:r>
      <w:r>
        <w:t xml:space="preserve">It is recommended that the Surgeon attend advanced workshops on minimally invasive surgical techniques to further enhance patient outcomes.</w:t>
      </w:r>
    </w:p>
    <w:p>
      <w:pPr>
        <w:numPr>
          <w:ilvl w:val="0"/>
          <w:numId w:val="1003"/>
        </w:numPr>
        <w:pStyle w:val="Compact"/>
      </w:pPr>
      <w:r>
        <w:rPr>
          <w:bCs/>
          <w:b/>
        </w:rPr>
        <w:t xml:space="preserve">Antimicrobial Stewardship:</w:t>
      </w:r>
      <w:r>
        <w:t xml:space="preserve"> </w:t>
      </w:r>
      <w:r>
        <w:t xml:space="preserve">Continued adherence to antimicrobial stewardship programs is encouraged to combat resistance patterns observed in Harare hospitals.</w:t>
      </w:r>
    </w:p>
    <w:bookmarkEnd w:id="26"/>
    <w:bookmarkStart w:id="27" w:name="conclusion"/>
    <w:p>
      <w:pPr>
        <w:pStyle w:val="Heading2"/>
      </w:pPr>
      <w:r>
        <w:t xml:space="preserve">8. Conclusion</w:t>
      </w:r>
    </w:p>
    <w:p>
      <w:pPr>
        <w:pStyle w:val="FirstParagraph"/>
      </w:pPr>
      <w:r>
        <w:t xml:space="preserve">In conclusion, this Peer Review Report affirms that the Surgeon under review maintains a high standard of clinical practice, surgical competency, and professional integrity. The Surgeon plays a vital role in the healthcare landscape of Harare, Zimbabwe, delivering essential surgical services with skill and compassion. The minor areas for improvement identified are constructive and addressable through continued professional development. The Zimbabwe Medical Council is satisfied with the Surgeon's current standing and recommends the renewal of their surgical privileges.</w:t>
      </w:r>
    </w:p>
    <w:p>
      <w:pPr>
        <w:pStyle w:val="BodyText"/>
      </w:pPr>
      <w:r>
        <w:rPr>
          <w:bCs/>
          <w:b/>
        </w:rPr>
        <w:t xml:space="preserve">Lead Reviewer:</w:t>
      </w:r>
    </w:p>
    <w:p>
      <w:pPr>
        <w:pStyle w:val="BodyText"/>
      </w:pPr>
      <w:r>
        <w:t xml:space="preserve">Dr. [Reviewer Name]</w:t>
      </w:r>
    </w:p>
    <w:p>
      <w:pPr>
        <w:pStyle w:val="BodyText"/>
      </w:pPr>
      <w:r>
        <w:t xml:space="preserve">Chairperson, Surgical Peer Review Committee</w:t>
      </w:r>
    </w:p>
    <w:p>
      <w:pPr>
        <w:pStyle w:val="BodyText"/>
      </w:pPr>
      <w:r>
        <w:t xml:space="preserve">Zimbabwe Medical Council</w:t>
      </w:r>
    </w:p>
    <w:p>
      <w:pPr>
        <w:pStyle w:val="BodyText"/>
      </w:pPr>
      <w:r>
        <w:rPr>
          <w:bCs/>
          <w:b/>
        </w:rPr>
        <w:t xml:space="preserve">Reviewed By:</w:t>
      </w:r>
    </w:p>
    <w:p>
      <w:pPr>
        <w:pStyle w:val="BodyText"/>
      </w:pPr>
      <w:r>
        <w:t xml:space="preserve">Dr. [Second Reviewer Name]</w:t>
      </w:r>
    </w:p>
    <w:p>
      <w:pPr>
        <w:pStyle w:val="BodyText"/>
      </w:pPr>
      <w:r>
        <w:t xml:space="preserve">Senior Consultant Surgeon</w:t>
      </w:r>
    </w:p>
    <w:p>
      <w:pPr>
        <w:pStyle w:val="BodyText"/>
      </w:pPr>
      <w:r>
        <w:t xml:space="preserve">Harare Central Hospital</w:t>
      </w:r>
    </w:p>
    <w:p>
      <w:pPr>
        <w:pStyle w:val="BodyText"/>
      </w:pPr>
      <w:r>
        <w:t xml:space="preserve">© 2023 Zimbabwe Medical Council. All rights reserved. This document is confidential and intended solely for the use of the individual or entity to whom it is addressed.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2026-10-10T03:14:41Z</dcterms:created>
  <dcterms:modified xsi:type="dcterms:W3CDTF">2026-10-10T03:14:41Z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