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t xml:space="preserve">Technical Evaluation of Systems Engineering Competencies</w:t>
      </w:r>
    </w:p>
    <w:p>
      <w:pPr>
        <w:pStyle w:val="BodyText"/>
      </w:pPr>
      <w:r>
        <w:t xml:space="preserve">Date:</w:t>
      </w:r>
      <w:r>
        <w:t xml:space="preserve"> </w:t>
      </w:r>
      <w:r>
        <w:t xml:space="preserve">October 24, 2023</w:t>
      </w:r>
    </w:p>
    <w:p>
      <w:pPr>
        <w:pStyle w:val="BodyText"/>
      </w:pPr>
      <w:r>
        <w:t xml:space="preserve">Location:</w:t>
      </w:r>
      <w:r>
        <w:t xml:space="preserve"> </w:t>
      </w:r>
      <w:r>
        <w:t xml:space="preserve">Egypt Cairo, New Cairo District</w:t>
      </w:r>
    </w:p>
    <w:p>
      <w:pPr>
        <w:pStyle w:val="BodyText"/>
      </w:pPr>
      <w:r>
        <w:t xml:space="preserve">Project:</w:t>
      </w:r>
      <w:r>
        <w:t xml:space="preserve"> </w:t>
      </w:r>
      <w:r>
        <w:t xml:space="preserve">National Infrastructure Modernization Initiative</w:t>
      </w:r>
    </w:p>
    <w:p>
      <w:pPr>
        <w:pStyle w:val="BodyText"/>
      </w:pPr>
      <w:r>
        <w:t xml:space="preserve">Review ID:</w:t>
      </w:r>
      <w:r>
        <w:t xml:space="preserve"> </w:t>
      </w:r>
      <w:r>
        <w:t xml:space="preserve">PEER-EG-2023-089</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technical assessment of the performance, methodology, and deliverables produced by the assigned</w:t>
      </w:r>
      <w:r>
        <w:t xml:space="preserve"> </w:t>
      </w:r>
      <w:r>
        <w:rPr>
          <w:bCs/>
          <w:b/>
        </w:rPr>
        <w:t xml:space="preserve">Systems Engineer</w:t>
      </w:r>
      <w:r>
        <w:t xml:space="preserve">. The review was conducted within the operational context of</w:t>
      </w:r>
      <w:r>
        <w:t xml:space="preserve"> </w:t>
      </w:r>
      <w:r>
        <w:rPr>
          <w:bCs/>
          <w:b/>
        </w:rPr>
        <w:t xml:space="preserve">Egypt Cairo</w:t>
      </w:r>
      <w:r>
        <w:t xml:space="preserve">, specifically focusing on the integration of complex IT and OT (Operational Technology) systems required for the ongoing infrastructure modernization projects in the region. The primary objective of this evaluation is to ensure that the engineering standards align with international best practices while addressing the unique environmental and regulatory challenges present in the Egyptian market.</w:t>
      </w:r>
    </w:p>
    <w:p>
      <w:pPr>
        <w:pStyle w:val="BodyText"/>
      </w:pPr>
      <w:r>
        <w:t xml:space="preserve">The subject of this review has demonstrated a robust understanding of system architecture and lifecycle management. However, this report details specific areas of technical excellence as well as critical recommendations for improvement regarding local compliance and cross-functional communication.</w:t>
      </w:r>
    </w:p>
    <w:bookmarkEnd w:id="21"/>
    <w:bookmarkStart w:id="22" w:name="scope-and-context"/>
    <w:p>
      <w:pPr>
        <w:pStyle w:val="Heading2"/>
      </w:pPr>
      <w:r>
        <w:t xml:space="preserve">2. Scope and Context</w:t>
      </w:r>
    </w:p>
    <w:p>
      <w:pPr>
        <w:pStyle w:val="FirstParagraph"/>
      </w:pPr>
      <w:r>
        <w:t xml:space="preserve">The scope of this</w:t>
      </w:r>
      <w:r>
        <w:t xml:space="preserve"> </w:t>
      </w:r>
      <w:r>
        <w:rPr>
          <w:bCs/>
          <w:b/>
        </w:rPr>
        <w:t xml:space="preserve">Peer Review Report</w:t>
      </w:r>
      <w:r>
        <w:t xml:space="preserve"> </w:t>
      </w:r>
      <w:r>
        <w:t xml:space="preserve">encompasses the Systems Engineer's contributions over the last fiscal quarter. The work was executed in</w:t>
      </w:r>
      <w:r>
        <w:t xml:space="preserve"> </w:t>
      </w:r>
      <w:r>
        <w:rPr>
          <w:bCs/>
          <w:b/>
        </w:rPr>
        <w:t xml:space="preserve">Egypt Cairo</w:t>
      </w:r>
      <w:r>
        <w:t xml:space="preserve">, a hub for rapid technological adoption in the MENA region. The</w:t>
      </w:r>
      <w:r>
        <w:t xml:space="preserve"> </w:t>
      </w:r>
      <w:r>
        <w:rPr>
          <w:bCs/>
          <w:b/>
        </w:rPr>
        <w:t xml:space="preserve">Systems Engineer</w:t>
      </w:r>
      <w:r>
        <w:t xml:space="preserve"> </w:t>
      </w:r>
      <w:r>
        <w:t xml:space="preserve">was tasked with designing a scalable solution for a distributed network environment, requiring high availability and strict data sovereignty compliance in accordance with Egyptian data protection laws.</w:t>
      </w:r>
    </w:p>
    <w:p>
      <w:pPr>
        <w:pStyle w:val="BodyText"/>
      </w:pPr>
      <w:r>
        <w:t xml:space="preserve">The review evaluates the following core competencies:</w:t>
      </w:r>
    </w:p>
    <w:p>
      <w:pPr>
        <w:numPr>
          <w:ilvl w:val="0"/>
          <w:numId w:val="1001"/>
        </w:numPr>
        <w:pStyle w:val="Compact"/>
      </w:pPr>
      <w:r>
        <w:t xml:space="preserve">System Architecture Design and Documentation.</w:t>
      </w:r>
    </w:p>
    <w:p>
      <w:pPr>
        <w:numPr>
          <w:ilvl w:val="0"/>
          <w:numId w:val="1001"/>
        </w:numPr>
        <w:pStyle w:val="Compact"/>
      </w:pPr>
      <w:r>
        <w:t xml:space="preserve">Requirements Engineering and Traceability.</w:t>
      </w:r>
    </w:p>
    <w:p>
      <w:pPr>
        <w:numPr>
          <w:ilvl w:val="0"/>
          <w:numId w:val="1001"/>
        </w:numPr>
        <w:pStyle w:val="Compact"/>
      </w:pPr>
      <w:r>
        <w:t xml:space="preserve">Integration Testing and Validation Protocols.</w:t>
      </w:r>
    </w:p>
    <w:p>
      <w:pPr>
        <w:numPr>
          <w:ilvl w:val="0"/>
          <w:numId w:val="1001"/>
        </w:numPr>
        <w:pStyle w:val="Compact"/>
      </w:pPr>
      <w:r>
        <w:t xml:space="preserve">Adaptability to Local Infrastructure Constraints in Cairo.</w:t>
      </w:r>
    </w:p>
    <w:bookmarkEnd w:id="22"/>
    <w:bookmarkStart w:id="26" w:name="technical-assessment"/>
    <w:p>
      <w:pPr>
        <w:pStyle w:val="Heading2"/>
      </w:pPr>
      <w:r>
        <w:t xml:space="preserve">3. Technical Assessment</w:t>
      </w:r>
    </w:p>
    <w:bookmarkStart w:id="23" w:name="system-architecture-and-design"/>
    <w:p>
      <w:pPr>
        <w:pStyle w:val="Heading3"/>
      </w:pPr>
      <w:r>
        <w:t xml:space="preserve">3.1 System Architecture and Design</w:t>
      </w:r>
    </w:p>
    <w:p>
      <w:pPr>
        <w:pStyle w:val="FirstParagraph"/>
      </w:pPr>
      <w:r>
        <w:t xml:space="preserve">The</w:t>
      </w:r>
      <w:r>
        <w:t xml:space="preserve"> </w:t>
      </w:r>
      <w:r>
        <w:rPr>
          <w:bCs/>
          <w:b/>
        </w:rPr>
        <w:t xml:space="preserve">Systems Engineer</w:t>
      </w:r>
      <w:r>
        <w:t xml:space="preserve"> </w:t>
      </w:r>
      <w:r>
        <w:t xml:space="preserve">has exhibited a high level of proficiency in designing modular architectures. The proposed solution effectively decouples critical services, allowing for independent scaling—a crucial feature given the fluctuating network loads typical in urban centers like</w:t>
      </w:r>
      <w:r>
        <w:t xml:space="preserve"> </w:t>
      </w:r>
      <w:r>
        <w:rPr>
          <w:bCs/>
          <w:b/>
        </w:rPr>
        <w:t xml:space="preserve">Egypt Cairo</w:t>
      </w:r>
      <w:r>
        <w:t xml:space="preserve">. The documentation provided is thorough, utilizing standard UML diagrams and architecture decision records (ADRs). The engineer successfully accounted for latency issues often encountered in regional connectivity, implementing edge computing strategies that are highly relevant to the local context.</w:t>
      </w:r>
    </w:p>
    <w:bookmarkEnd w:id="23"/>
    <w:bookmarkStart w:id="24" w:name="requirements-management"/>
    <w:p>
      <w:pPr>
        <w:pStyle w:val="Heading3"/>
      </w:pPr>
      <w:r>
        <w:t xml:space="preserve">3.2 Requirements Management</w:t>
      </w:r>
    </w:p>
    <w:p>
      <w:pPr>
        <w:pStyle w:val="FirstParagraph"/>
      </w:pPr>
      <w:r>
        <w:t xml:space="preserve">A key strength identified in this</w:t>
      </w:r>
      <w:r>
        <w:t xml:space="preserve"> </w:t>
      </w:r>
      <w:r>
        <w:rPr>
          <w:bCs/>
          <w:b/>
        </w:rPr>
        <w:t xml:space="preserve">Peer Review Report</w:t>
      </w:r>
      <w:r>
        <w:t xml:space="preserve"> </w:t>
      </w:r>
      <w:r>
        <w:t xml:space="preserve">is the rigorous approach to requirements management. The</w:t>
      </w:r>
      <w:r>
        <w:t xml:space="preserve"> </w:t>
      </w:r>
      <w:r>
        <w:rPr>
          <w:bCs/>
          <w:b/>
        </w:rPr>
        <w:t xml:space="preserve">Systems Engineer</w:t>
      </w:r>
      <w:r>
        <w:t xml:space="preserve"> </w:t>
      </w:r>
      <w:r>
        <w:t xml:space="preserve">maintained a clear traceability matrix linking stakeholder needs to technical specifications. Notably, the engineer demonstrated cultural and regulatory awareness by incorporating specific requirements mandated by the Egyptian National Telecom Regulatory Authority (NTRA). This attention to local compliance is vital for the successful deployment of systems in</w:t>
      </w:r>
      <w:r>
        <w:t xml:space="preserve"> </w:t>
      </w:r>
      <w:r>
        <w:rPr>
          <w:bCs/>
          <w:b/>
        </w:rPr>
        <w:t xml:space="preserve">Egypt Cairo</w:t>
      </w:r>
      <w:r>
        <w:t xml:space="preserve"> </w:t>
      </w:r>
      <w:r>
        <w:t xml:space="preserve">and reflects a mature engineering mindset.</w:t>
      </w:r>
    </w:p>
    <w:bookmarkEnd w:id="24"/>
    <w:bookmarkStart w:id="25" w:name="integration-and-testing"/>
    <w:p>
      <w:pPr>
        <w:pStyle w:val="Heading3"/>
      </w:pPr>
      <w:r>
        <w:t xml:space="preserve">3.3 Integration and Testing</w:t>
      </w:r>
    </w:p>
    <w:p>
      <w:pPr>
        <w:pStyle w:val="FirstParagraph"/>
      </w:pPr>
      <w:r>
        <w:t xml:space="preserve">The integration strategy proposed by the</w:t>
      </w:r>
      <w:r>
        <w:t xml:space="preserve"> </w:t>
      </w:r>
      <w:r>
        <w:rPr>
          <w:bCs/>
          <w:b/>
        </w:rPr>
        <w:t xml:space="preserve">Systems Engineer</w:t>
      </w:r>
      <w:r>
        <w:t xml:space="preserve"> </w:t>
      </w:r>
      <w:r>
        <w:t xml:space="preserve">is sound. The use of automated CI/CD pipelines ensures that code changes are validated continuously. However, the review notes that while unit testing is robust, system-level integration testing scenarios need to be expanded to simulate potential power fluctuations and network instability, which are occasional realities in the region. Enhancing these resilience tests will ensure the system remains operational under adverse conditions in</w:t>
      </w:r>
      <w:r>
        <w:t xml:space="preserve"> </w:t>
      </w:r>
      <w:r>
        <w:rPr>
          <w:bCs/>
          <w:b/>
        </w:rPr>
        <w:t xml:space="preserve">Egypt Cairo</w:t>
      </w:r>
      <w:r>
        <w:t xml:space="preserve">.</w:t>
      </w:r>
    </w:p>
    <w:bookmarkEnd w:id="25"/>
    <w:bookmarkEnd w:id="26"/>
    <w:bookmarkStart w:id="27" w:name="areas-for-improvement"/>
    <w:p>
      <w:pPr>
        <w:pStyle w:val="Heading2"/>
      </w:pPr>
      <w:r>
        <w:t xml:space="preserve">4. Areas for Improvement</w:t>
      </w:r>
    </w:p>
    <w:p>
      <w:pPr>
        <w:pStyle w:val="FirstParagraph"/>
      </w:pPr>
      <w:r>
        <w:t xml:space="preserve">While the technical output is commendable, this</w:t>
      </w:r>
      <w:r>
        <w:t xml:space="preserve"> </w:t>
      </w:r>
      <w:r>
        <w:rPr>
          <w:bCs/>
          <w:b/>
        </w:rPr>
        <w:t xml:space="preserve">Peer Review Report</w:t>
      </w:r>
      <w:r>
        <w:t xml:space="preserve"> </w:t>
      </w:r>
      <w:r>
        <w:t xml:space="preserve">highlights specific areas where the</w:t>
      </w:r>
      <w:r>
        <w:t xml:space="preserve"> </w:t>
      </w:r>
      <w:r>
        <w:rPr>
          <w:bCs/>
          <w:b/>
        </w:rPr>
        <w:t xml:space="preserve">Systems Engineer</w:t>
      </w:r>
      <w:r>
        <w:t xml:space="preserve"> </w:t>
      </w:r>
      <w:r>
        <w:t xml:space="preserve">can enhance their effectiveness:</w:t>
      </w:r>
    </w:p>
    <w:p>
      <w:pPr>
        <w:numPr>
          <w:ilvl w:val="0"/>
          <w:numId w:val="1002"/>
        </w:numPr>
        <w:pStyle w:val="Compact"/>
      </w:pPr>
      <w:r>
        <w:rPr>
          <w:bCs/>
          <w:b/>
        </w:rPr>
        <w:t xml:space="preserve">Stakeholder Communication:</w:t>
      </w:r>
      <w:r>
        <w:t xml:space="preserve"> </w:t>
      </w:r>
      <w:r>
        <w:t xml:space="preserve">Technical documentation is excellent, but executive summaries for non-technical stakeholders need to be more concise. In the fast-paced business environment of</w:t>
      </w:r>
      <w:r>
        <w:t xml:space="preserve"> </w:t>
      </w:r>
      <w:r>
        <w:rPr>
          <w:bCs/>
          <w:b/>
        </w:rPr>
        <w:t xml:space="preserve">Egypt Cairo</w:t>
      </w:r>
      <w:r>
        <w:t xml:space="preserve">, clear, high-level communication is essential for securing buy-in.</w:t>
      </w:r>
    </w:p>
    <w:p>
      <w:pPr>
        <w:numPr>
          <w:ilvl w:val="0"/>
          <w:numId w:val="1002"/>
        </w:numPr>
        <w:pStyle w:val="Compact"/>
      </w:pPr>
      <w:r>
        <w:rPr>
          <w:bCs/>
          <w:b/>
        </w:rPr>
        <w:t xml:space="preserve">Vendor Management:</w:t>
      </w:r>
      <w:r>
        <w:t xml:space="preserve"> </w:t>
      </w:r>
      <w:r>
        <w:t xml:space="preserve">The engineer should develop stronger protocols for managing third-party vendors, particularly those providing hardware support locally. Ensuring these vendors adhere to the same quality standards is critical.</w:t>
      </w:r>
    </w:p>
    <w:p>
      <w:pPr>
        <w:numPr>
          <w:ilvl w:val="0"/>
          <w:numId w:val="1002"/>
        </w:numPr>
        <w:pStyle w:val="Compact"/>
      </w:pPr>
      <w:r>
        <w:rPr>
          <w:bCs/>
          <w:b/>
        </w:rPr>
        <w:t xml:space="preserve">Disaster Recovery Planning:</w:t>
      </w:r>
      <w:r>
        <w:t xml:space="preserve"> </w:t>
      </w:r>
      <w:r>
        <w:t xml:space="preserve">The current disaster recovery plan needs to be more granular regarding physical site redundancy within Cairo. Relying on a single data center location poses a risk; a multi-site strategy is recommended.</w:t>
      </w:r>
    </w:p>
    <w:bookmarkEnd w:id="27"/>
    <w:bookmarkStart w:id="28" w:name="conclusion-and-recommendations"/>
    <w:p>
      <w:pPr>
        <w:pStyle w:val="Heading2"/>
      </w:pPr>
      <w:r>
        <w:t xml:space="preserve">5.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Systems Engineer</w:t>
      </w:r>
      <w:r>
        <w:t xml:space="preserve"> </w:t>
      </w:r>
      <w:r>
        <w:t xml:space="preserve">is performing at a high professional standard. Their technical skills are well-suited for the complex challenges presented by the project in</w:t>
      </w:r>
      <w:r>
        <w:t xml:space="preserve"> </w:t>
      </w:r>
      <w:r>
        <w:rPr>
          <w:bCs/>
          <w:b/>
        </w:rPr>
        <w:t xml:space="preserve">Egypt Cairo</w:t>
      </w:r>
      <w:r>
        <w:t xml:space="preserve">. The ability to balance global engineering standards with local regulatory and environmental requirements is a significant asset.</w:t>
      </w:r>
    </w:p>
    <w:p>
      <w:pPr>
        <w:pStyle w:val="BodyText"/>
      </w:pPr>
      <w:r>
        <w:t xml:space="preserve">It is recommended that the</w:t>
      </w:r>
      <w:r>
        <w:t xml:space="preserve"> </w:t>
      </w:r>
      <w:r>
        <w:rPr>
          <w:bCs/>
          <w:b/>
        </w:rPr>
        <w:t xml:space="preserve">Systems Engineer</w:t>
      </w:r>
      <w:r>
        <w:t xml:space="preserve"> </w:t>
      </w:r>
      <w:r>
        <w:t xml:space="preserve">proceed with the implementation phase, provided that the recommendations regarding disaster recovery and stakeholder communication are addressed. Continued mentorship on local vendor management practices will further enhance their contribution to the organization's success in the Egyptian market.</w:t>
      </w:r>
    </w:p>
    <w:bookmarkEnd w:id="28"/>
    <w:p>
      <w:pPr>
        <w:pStyle w:val="BodyText"/>
      </w:pPr>
      <w:r>
        <w:rPr>
          <w:bCs/>
          <w:b/>
        </w:rPr>
        <w:t xml:space="preserve">Reviewed By:</w:t>
      </w:r>
      <w:r>
        <w:t xml:space="preserve"> </w:t>
      </w:r>
      <w:r>
        <w:t xml:space="preserve">[Senior Technical Lead Name]</w:t>
      </w:r>
    </w:p>
    <w:p>
      <w:pPr>
        <w:pStyle w:val="BodyText"/>
      </w:pPr>
      <w:r>
        <w:t xml:space="preserve">Department of Engineering</w:t>
      </w:r>
    </w:p>
    <w:p>
      <w:pPr>
        <w:pStyle w:val="BodyText"/>
      </w:pPr>
      <w:r>
        <w:rPr>
          <w:bCs/>
          <w:b/>
        </w:rPr>
        <w:t xml:space="preserve">Subject:</w:t>
      </w:r>
      <w:r>
        <w:t xml:space="preserve"> </w:t>
      </w:r>
      <w:r>
        <w:t xml:space="preserve">[Systems Engineer Name]</w:t>
      </w:r>
    </w:p>
    <w:p>
      <w:pPr>
        <w:pStyle w:val="BodyText"/>
      </w:pPr>
      <w:r>
        <w:t xml:space="preserve">Role: Systems Engineer</w:t>
      </w:r>
    </w:p>
    <w:p>
      <w:pPr>
        <w:pStyle w:val="BodyText"/>
      </w:pPr>
      <w:r>
        <w:t xml:space="preserve">© 2023 Engineering Department. All rights reserved. Document generated for internal peer review purposes in Egypt Cairo.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2026-10-10T03:12:24Z</dcterms:created>
  <dcterms:modified xsi:type="dcterms:W3CDTF">2026-10-10T03:12:24Z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