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Role: Systems Engineer</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Milan, Italy</w:t>
      </w:r>
      <w:r>
        <w:br/>
      </w:r>
      <w:r>
        <w:rPr>
          <w:bCs/>
          <w:b/>
        </w:rPr>
        <w:t xml:space="preserve">Department:</w:t>
      </w:r>
      <w:r>
        <w:t xml:space="preserve"> </w:t>
      </w:r>
      <w:r>
        <w:t xml:space="preserve">Engineering &amp; Operations</w:t>
      </w:r>
    </w:p>
    <w:p>
      <w:pPr>
        <w:pStyle w:val="BodyText"/>
      </w:pPr>
      <w:r>
        <w:rPr>
          <w:bCs/>
          <w:b/>
        </w:rPr>
        <w:t xml:space="preserve">Review Period:</w:t>
      </w:r>
      <w:r>
        <w:t xml:space="preserve"> </w:t>
      </w:r>
      <w:r>
        <w:t xml:space="preserve">Q3 2023</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competency, and collaborative contributions of the Systems Engineer based in our Milan office. The review focuses on the engineer's ability to manage complex system architectures, ensure interoperability across hardware and software components, and align technical deliverables with the strategic goals of the organization within the Italian market context.</w:t>
      </w:r>
    </w:p>
    <w:p>
      <w:pPr>
        <w:pStyle w:val="BodyText"/>
      </w:pPr>
      <w:r>
        <w:t xml:space="preserve">Over the past review period, the Systems Engineer has demonstrated a robust understanding of system lifecycle management. Operating within the dynamic technological landscape of Milan, the engineer has successfully bridged the gap between theoretical design and practical implementation. This document details specific achievements, areas for improvement, and strategic recommendations to further enhance the engineer's impact on our projects in Italy.</w:t>
      </w:r>
    </w:p>
    <w:bookmarkEnd w:id="21"/>
    <w:bookmarkStart w:id="24" w:name="X4917507e9c4a66814f354009bd23757b435235b"/>
    <w:p>
      <w:pPr>
        <w:pStyle w:val="Heading2"/>
      </w:pPr>
      <w:r>
        <w:t xml:space="preserve">2. Technical Competency and Systems Architecture</w:t>
      </w:r>
    </w:p>
    <w:p>
      <w:pPr>
        <w:pStyle w:val="FirstParagraph"/>
      </w:pPr>
      <w:r>
        <w:t xml:space="preserve">The core responsibility of a Systems Engineer is to define system requirements and ensure that the final product meets those requirements while balancing constraints such as cost, schedule, and performance. In this regard, the engineer has shown exceptional proficiency.</w:t>
      </w:r>
    </w:p>
    <w:bookmarkStart w:id="22" w:name="requirements-engineering"/>
    <w:p>
      <w:pPr>
        <w:pStyle w:val="Heading3"/>
      </w:pPr>
      <w:r>
        <w:t xml:space="preserve">Requirements Engineering</w:t>
      </w:r>
    </w:p>
    <w:p>
      <w:pPr>
        <w:pStyle w:val="FirstParagraph"/>
      </w:pPr>
      <w:r>
        <w:t xml:space="preserve">The engineer has effectively utilized rigorous requirements engineering methodologies. During the recent infrastructure upgrade project in Milan, the Systems Engineer led the elicitation workshops with stakeholders. The resulting requirements specification was clear, traceable, and unambiguous, significantly reducing the risk of scope creep. The ability to translate vague business needs into precise technical specifications is a standout strength.</w:t>
      </w:r>
    </w:p>
    <w:bookmarkEnd w:id="22"/>
    <w:bookmarkStart w:id="23" w:name="integration-and-interoperability"/>
    <w:p>
      <w:pPr>
        <w:pStyle w:val="Heading3"/>
      </w:pPr>
      <w:r>
        <w:t xml:space="preserve">Integration and Interoperability</w:t>
      </w:r>
    </w:p>
    <w:p>
      <w:pPr>
        <w:pStyle w:val="FirstParagraph"/>
      </w:pPr>
      <w:r>
        <w:t xml:space="preserve">A critical aspect of the role involves ensuring that disparate subsystems work together seamlessly. The engineer has demonstrated strong skills in interface control and integration testing. Specifically, the integration of legacy Italian banking protocols with modern cloud-native microservices was handled with technical precision. The engineer’s approach to defining clear API contracts and data schemas prevented significant bottlenecks during the deployment phase.</w:t>
      </w:r>
    </w:p>
    <w:bookmarkEnd w:id="23"/>
    <w:bookmarkEnd w:id="24"/>
    <w:bookmarkStart w:id="25" w:name="X6b5127f8b5b26349055ec14b4fc3198a29ca910"/>
    <w:p>
      <w:pPr>
        <w:pStyle w:val="Heading2"/>
      </w:pPr>
      <w:r>
        <w:t xml:space="preserve">3. Project Management and Lifecycle Oversight</w:t>
      </w:r>
    </w:p>
    <w:p>
      <w:pPr>
        <w:pStyle w:val="FirstParagraph"/>
      </w:pPr>
      <w:r>
        <w:t xml:space="preserve">Systems Engineering is inherently cross-functional. The engineer has played a pivotal role in coordinating between software developers, hardware specialists, and quality assurance teams.</w:t>
      </w:r>
    </w:p>
    <w:p>
      <w:pPr>
        <w:numPr>
          <w:ilvl w:val="0"/>
          <w:numId w:val="1001"/>
        </w:numPr>
        <w:pStyle w:val="Compact"/>
      </w:pPr>
      <w:r>
        <w:rPr>
          <w:bCs/>
          <w:b/>
        </w:rPr>
        <w:t xml:space="preserve">Schedule Adherence:</w:t>
      </w:r>
      <w:r>
        <w:t xml:space="preserve"> </w:t>
      </w:r>
      <w:r>
        <w:t xml:space="preserve">The engineer maintained strict adherence to project timelines, utilizing Gantt charts and critical path analysis to identify potential delays early. This proactive management was crucial during the tight deadlines associated with the Milan regional rollout.</w:t>
      </w:r>
    </w:p>
    <w:p>
      <w:pPr>
        <w:numPr>
          <w:ilvl w:val="0"/>
          <w:numId w:val="1001"/>
        </w:numPr>
        <w:pStyle w:val="Compact"/>
      </w:pPr>
      <w:r>
        <w:rPr>
          <w:bCs/>
          <w:b/>
        </w:rPr>
        <w:t xml:space="preserve">Risk Management:</w:t>
      </w:r>
      <w:r>
        <w:t xml:space="preserve"> </w:t>
      </w:r>
      <w:r>
        <w:t xml:space="preserve">A comprehensive risk register was maintained. The engineer successfully identified a potential single point of failure in the network architecture and proposed a redundant solution before it impacted the system's availability.</w:t>
      </w:r>
    </w:p>
    <w:p>
      <w:pPr>
        <w:numPr>
          <w:ilvl w:val="0"/>
          <w:numId w:val="1001"/>
        </w:numPr>
        <w:pStyle w:val="Compact"/>
      </w:pPr>
      <w:r>
        <w:rPr>
          <w:bCs/>
          <w:b/>
        </w:rPr>
        <w:t xml:space="preserve">Documentation:</w:t>
      </w:r>
      <w:r>
        <w:t xml:space="preserve"> </w:t>
      </w:r>
      <w:r>
        <w:t xml:space="preserve">Documentation standards were upheld rigorously. The system design documents and user manuals were produced in both English and Italian, ensuring accessibility for the local Milan team and international stakeholders alike.</w:t>
      </w:r>
    </w:p>
    <w:bookmarkEnd w:id="25"/>
    <w:bookmarkStart w:id="26" w:name="collaboration-and-communication"/>
    <w:p>
      <w:pPr>
        <w:pStyle w:val="Heading2"/>
      </w:pPr>
      <w:r>
        <w:t xml:space="preserve">4. Collaboration and Communication</w:t>
      </w:r>
    </w:p>
    <w:p>
      <w:pPr>
        <w:pStyle w:val="FirstParagraph"/>
      </w:pPr>
      <w:r>
        <w:t xml:space="preserve">Working in Milan requires a nuanced understanding of local business culture combined with global technical standards. The Systems Engineer has excelled in fostering a collaborative environment.</w:t>
      </w:r>
    </w:p>
    <w:p>
      <w:pPr>
        <w:pStyle w:val="BodyText"/>
      </w:pPr>
      <w:r>
        <w:t xml:space="preserve">Communication with non-technical stakeholders has been particularly effective. The engineer has the ability to simplify complex system dynamics into understandable concepts for management and clients. Furthermore, the engineer has actively participated in local technical meetups in Milan, enhancing the company’s reputation within the Italian tech community. This engagement not only boosts morale but also keeps the team updated on emerging trends in systems engineering.</w:t>
      </w:r>
    </w:p>
    <w:bookmarkEnd w:id="26"/>
    <w:bookmarkStart w:id="27" w:name="areas-for-improvement"/>
    <w:p>
      <w:pPr>
        <w:pStyle w:val="Heading2"/>
      </w:pPr>
      <w:r>
        <w:t xml:space="preserve">5. Areas for Improvement</w:t>
      </w:r>
    </w:p>
    <w:p>
      <w:pPr>
        <w:pStyle w:val="FirstParagraph"/>
      </w:pPr>
      <w:r>
        <w:t xml:space="preserve">While the performance has been largely exemplary, there are specific areas where growth is recommended to elevate the Systems Engineer’s contribution further.</w:t>
      </w:r>
    </w:p>
    <w:p>
      <w:pPr>
        <w:numPr>
          <w:ilvl w:val="0"/>
          <w:numId w:val="1002"/>
        </w:numPr>
        <w:pStyle w:val="Compact"/>
      </w:pPr>
      <w:r>
        <w:rPr>
          <w:bCs/>
          <w:b/>
        </w:rPr>
        <w:t xml:space="preserve">Automation of Testing:</w:t>
      </w:r>
      <w:r>
        <w:t xml:space="preserve"> </w:t>
      </w:r>
      <w:r>
        <w:t xml:space="preserve">While manual integration testing is thorough, there is an opportunity to increase the adoption of automated testing frameworks. Implementing more CI/CD pipelines specific to system-level validation would improve efficiency.</w:t>
      </w:r>
    </w:p>
    <w:p>
      <w:pPr>
        <w:numPr>
          <w:ilvl w:val="0"/>
          <w:numId w:val="1002"/>
        </w:numPr>
        <w:pStyle w:val="Compact"/>
      </w:pPr>
      <w:r>
        <w:rPr>
          <w:bCs/>
          <w:b/>
        </w:rPr>
        <w:t xml:space="preserve">Advanced Modeling:</w:t>
      </w:r>
      <w:r>
        <w:t xml:space="preserve"> </w:t>
      </w:r>
      <w:r>
        <w:t xml:space="preserve">Deepening expertise in Model-Based Systems Engineering (MBSE) tools could enhance the visualization of complex system behaviors. This would be particularly beneficial for large-scale projects involving multiple vendors in the Italian market.</w:t>
      </w:r>
    </w:p>
    <w:p>
      <w:pPr>
        <w:numPr>
          <w:ilvl w:val="0"/>
          <w:numId w:val="1002"/>
        </w:numPr>
        <w:pStyle w:val="Compact"/>
      </w:pPr>
      <w:r>
        <w:rPr>
          <w:bCs/>
          <w:b/>
        </w:rPr>
        <w:t xml:space="preserve">Delegation:</w:t>
      </w:r>
      <w:r>
        <w:t xml:space="preserve"> </w:t>
      </w:r>
      <w:r>
        <w:t xml:space="preserve">As the engineer often takes ownership of critical path items, there is a tendency to micromanage. Delegating more responsibilities to junior engineers would foster team growth and free up the Systems Engineer to focus on high-level architecture.</w:t>
      </w:r>
    </w:p>
    <w:bookmarkEnd w:id="27"/>
    <w:bookmarkStart w:id="28" w:name="performance-rating"/>
    <w:p>
      <w:pPr>
        <w:pStyle w:val="Heading2"/>
      </w:pPr>
      <w:r>
        <w:t xml:space="preserve">6. Performance Rating</w:t>
      </w:r>
    </w:p>
    <w:p>
      <w:pPr>
        <w:pStyle w:val="FirstParagraph"/>
      </w:pPr>
      <w:r>
        <w:t xml:space="preserve">Scale: 1 (Needs Improvement) to 5 (Outstanding)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Technical Knowledge</w:t>
            </w:r>
          </w:p>
        </w:tc>
        <w:tc>
          <w:tcPr/>
          <w:p>
            <w:pPr>
              <w:pStyle w:val="Compact"/>
              <w:jc w:val="left"/>
            </w:pPr>
            <w:r>
              <w:t xml:space="preserve">5</w:t>
            </w:r>
          </w:p>
        </w:tc>
        <w:tc>
          <w:tcPr/>
          <w:p>
            <w:pPr>
              <w:pStyle w:val="Compact"/>
              <w:jc w:val="left"/>
            </w:pPr>
            <w:r>
              <w:t xml:space="preserve">Deep understanding of system architecture and integration.</w:t>
            </w:r>
          </w:p>
        </w:tc>
      </w:tr>
      <w:tr>
        <w:tc>
          <w:tcPr/>
          <w:p>
            <w:pPr>
              <w:pStyle w:val="Compact"/>
              <w:jc w:val="left"/>
            </w:pPr>
            <w:r>
              <w:t xml:space="preserve">Problem Solving</w:t>
            </w:r>
          </w:p>
        </w:tc>
        <w:tc>
          <w:tcPr/>
          <w:p>
            <w:pPr>
              <w:pStyle w:val="Compact"/>
              <w:jc w:val="left"/>
            </w:pPr>
            <w:r>
              <w:t xml:space="preserve">5</w:t>
            </w:r>
          </w:p>
        </w:tc>
        <w:tc>
          <w:tcPr/>
          <w:p>
            <w:pPr>
              <w:pStyle w:val="Compact"/>
              <w:jc w:val="left"/>
            </w:pPr>
            <w:r>
              <w:t xml:space="preserve">Excellent analytical skills in troubleshooting complex issues.</w:t>
            </w:r>
          </w:p>
        </w:tc>
      </w:tr>
      <w:tr>
        <w:tc>
          <w:tcPr/>
          <w:p>
            <w:pPr>
              <w:pStyle w:val="Compact"/>
              <w:jc w:val="left"/>
            </w:pPr>
            <w:r>
              <w:t xml:space="preserve">Communication</w:t>
            </w:r>
          </w:p>
        </w:tc>
        <w:tc>
          <w:tcPr/>
          <w:p>
            <w:pPr>
              <w:pStyle w:val="Compact"/>
              <w:jc w:val="left"/>
            </w:pPr>
            <w:r>
              <w:t xml:space="preserve">4</w:t>
            </w:r>
          </w:p>
        </w:tc>
        <w:tc>
          <w:tcPr/>
          <w:p>
            <w:pPr>
              <w:pStyle w:val="Compact"/>
              <w:jc w:val="left"/>
            </w:pPr>
            <w:r>
              <w:t xml:space="preserve">Strong, but could improve in executive-level presentation skills.</w:t>
            </w:r>
          </w:p>
        </w:tc>
      </w:tr>
      <w:tr>
        <w:tc>
          <w:tcPr/>
          <w:p>
            <w:pPr>
              <w:pStyle w:val="Compact"/>
              <w:jc w:val="left"/>
            </w:pPr>
            <w:r>
              <w:t xml:space="preserve">Team Collaboration</w:t>
            </w:r>
          </w:p>
        </w:tc>
        <w:tc>
          <w:tcPr/>
          <w:p>
            <w:pPr>
              <w:pStyle w:val="Compact"/>
              <w:jc w:val="left"/>
            </w:pPr>
            <w:r>
              <w:t xml:space="preserve">5</w:t>
            </w:r>
          </w:p>
        </w:tc>
        <w:tc>
          <w:tcPr/>
          <w:p>
            <w:pPr>
              <w:pStyle w:val="Compact"/>
              <w:jc w:val="left"/>
            </w:pPr>
            <w:r>
              <w:t xml:space="preserve">Highly effective in cross-functional coordination.</w:t>
            </w:r>
          </w:p>
        </w:tc>
      </w:tr>
      <w:tr>
        <w:tc>
          <w:tcPr/>
          <w:p>
            <w:pPr>
              <w:pStyle w:val="Compact"/>
              <w:jc w:val="left"/>
            </w:pPr>
            <w:r>
              <w:t xml:space="preserve">Innovation</w:t>
            </w:r>
          </w:p>
        </w:tc>
        <w:tc>
          <w:tcPr/>
          <w:p>
            <w:pPr>
              <w:pStyle w:val="Compact"/>
              <w:jc w:val="left"/>
            </w:pPr>
            <w:r>
              <w:t xml:space="preserve">4</w:t>
            </w:r>
          </w:p>
        </w:tc>
        <w:tc>
          <w:tcPr/>
          <w:p>
            <w:pPr>
              <w:pStyle w:val="Compact"/>
              <w:jc w:val="left"/>
            </w:pPr>
            <w:r>
              <w:t xml:space="preserve">Good adoption of new tools; encouraged to lead more R&amp;D initiatives.</w:t>
            </w:r>
          </w:p>
        </w:tc>
      </w:tr>
    </w:tbl>
    <w:bookmarkEnd w:id="28"/>
    <w:bookmarkStart w:id="29" w:name="conclusion-and-recommendations"/>
    <w:p>
      <w:pPr>
        <w:pStyle w:val="Heading2"/>
      </w:pPr>
      <w:r>
        <w:t xml:space="preserve">7. Conclusion and Recommendations</w:t>
      </w:r>
    </w:p>
    <w:p>
      <w:pPr>
        <w:pStyle w:val="FirstParagraph"/>
      </w:pPr>
      <w:r>
        <w:t xml:space="preserve">In conclusion, this Systems Engineer is a vital asset to our operations in Milan, Italy. Their technical rigor, combined with a strong collaborative spirit, ensures that our systems are robust, scalable, and aligned with business objectives. The ability to navigate the specific regulatory and cultural landscape of Italy while maintaining global engineering standards is a rare and valuable skill set.</w:t>
      </w:r>
    </w:p>
    <w:p>
      <w:pPr>
        <w:pStyle w:val="BodyText"/>
      </w:pPr>
      <w:r>
        <w:t xml:space="preserve">It is recommended that the engineer be considered for a senior role or a lead architect position in the upcoming fiscal year. Additionally, providing training in advanced MBSE tools and leadership development would further maximize their potential. We look forward to their continued contributions to our engineering excellence in Milan.</w:t>
      </w:r>
    </w:p>
    <w:bookmarkEnd w:id="29"/>
    <w:p>
      <w:pPr>
        <w:pStyle w:val="BodyText"/>
      </w:pPr>
      <w:r>
        <w:rPr>
          <w:bCs/>
          <w:b/>
        </w:rPr>
        <w:t xml:space="preserve">Reviewer Name</w:t>
      </w:r>
      <w:r>
        <w:br/>
      </w:r>
      <w:r>
        <w:t xml:space="preserve">Senior Engineering Manager</w:t>
      </w:r>
      <w:r>
        <w:br/>
      </w:r>
      <w:r>
        <w:t xml:space="preserve">Milan Office</w:t>
      </w:r>
    </w:p>
    <w:p>
      <w:pPr>
        <w:pStyle w:val="BodyText"/>
      </w:pPr>
      <w:r>
        <w:rPr>
          <w:bCs/>
          <w:b/>
        </w:rPr>
        <w:t xml:space="preserve">Systems Engineer</w:t>
      </w:r>
      <w:r>
        <w:br/>
      </w:r>
      <w:r>
        <w:t xml:space="preserve">Acknowledged By</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Milan, Italy</dc:title>
  <dc:creator/>
  <dc:language>en</dc:language>
  <cp:keywords/>
  <dcterms:created xsi:type="dcterms:W3CDTF">2026-10-10T02:35:37Z</dcterms:created>
  <dcterms:modified xsi:type="dcterms:W3CDTF">2026-10-10T02:35:37Z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