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Jeddah, Saudi Arabia</w:t>
      </w:r>
      <w:r>
        <w:br/>
      </w:r>
      <w:r>
        <w:rPr>
          <w:bCs/>
          <w:b/>
        </w:rPr>
        <w:t xml:space="preserve">Project:</w:t>
      </w:r>
      <w:r>
        <w:t xml:space="preserve"> </w:t>
      </w:r>
      <w:r>
        <w:t xml:space="preserve">National Infrastructure Integration Initiative</w:t>
      </w:r>
    </w:p>
    <w:p>
      <w:pPr>
        <w:pStyle w:val="BodyText"/>
      </w:pPr>
      <w:r>
        <w:rPr>
          <w:bCs/>
          <w:b/>
        </w:rPr>
        <w:t xml:space="preserve">Review ID:</w:t>
      </w:r>
      <w:r>
        <w:t xml:space="preserve"> </w:t>
      </w:r>
      <w:r>
        <w:t xml:space="preserve">PR-SE-JED-2023-089</w:t>
      </w:r>
      <w:r>
        <w:br/>
      </w:r>
      <w:r>
        <w:rPr>
          <w:bCs/>
          <w:b/>
        </w:rPr>
        <w:t xml:space="preserve">Confidentiality:</w:t>
      </w:r>
      <w:r>
        <w:t xml:space="preserve"> </w:t>
      </w:r>
      <w:r>
        <w:t xml:space="preserve">Internal Use Only</w:t>
      </w:r>
    </w:p>
    <w:p>
      <w:pPr>
        <w:pStyle w:val="BodyText"/>
      </w:pPr>
      <w:r>
        <w:t xml:space="preserve">1. Subject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Name of Systems Engineer:</w:t>
            </w:r>
          </w:p>
        </w:tc>
        <w:tc>
          <w:tcPr/>
          <w:p>
            <w:pPr>
              <w:pStyle w:val="Compact"/>
              <w:jc w:val="left"/>
            </w:pPr>
            <w:r>
              <w:t xml:space="preserve">[Insert Name]</w:t>
            </w:r>
          </w:p>
        </w:tc>
      </w:tr>
      <w:tr>
        <w:tc>
          <w:tcPr/>
          <w:p>
            <w:pPr>
              <w:pStyle w:val="Compact"/>
              <w:jc w:val="left"/>
            </w:pPr>
            <w:r>
              <w:rPr>
                <w:bCs/>
                <w:b/>
              </w:rPr>
              <w:t xml:space="preserve">Employee ID:</w:t>
            </w:r>
          </w:p>
        </w:tc>
        <w:tc>
          <w:tcPr/>
          <w:p>
            <w:pPr>
              <w:pStyle w:val="Compact"/>
              <w:jc w:val="left"/>
            </w:pPr>
            <w:r>
              <w:t xml:space="preserve">[Insert ID]</w:t>
            </w:r>
          </w:p>
        </w:tc>
      </w:tr>
      <w:tr>
        <w:tc>
          <w:tcPr/>
          <w:p>
            <w:pPr>
              <w:pStyle w:val="Compact"/>
              <w:jc w:val="left"/>
            </w:pPr>
            <w:r>
              <w:rPr>
                <w:bCs/>
                <w:b/>
              </w:rPr>
              <w:t xml:space="preserve">Department:</w:t>
            </w:r>
          </w:p>
        </w:tc>
        <w:tc>
          <w:tcPr/>
          <w:p>
            <w:pPr>
              <w:pStyle w:val="Compact"/>
              <w:jc w:val="left"/>
            </w:pPr>
            <w:r>
              <w:t xml:space="preserve">Engineering &amp; Technical Operations</w:t>
            </w:r>
          </w:p>
        </w:tc>
      </w:tr>
      <w:tr>
        <w:tc>
          <w:tcPr/>
          <w:p>
            <w:pPr>
              <w:pStyle w:val="Compact"/>
              <w:jc w:val="left"/>
            </w:pPr>
            <w:r>
              <w:rPr>
                <w:bCs/>
                <w:b/>
              </w:rPr>
              <w:t xml:space="preserve">Review Period:</w:t>
            </w:r>
          </w:p>
        </w:tc>
        <w:tc>
          <w:tcPr/>
          <w:p>
            <w:pPr>
              <w:pStyle w:val="Compact"/>
              <w:jc w:val="left"/>
            </w:pPr>
            <w:r>
              <w:t xml:space="preserve">January 2023 – October 2023</w:t>
            </w:r>
          </w:p>
        </w:tc>
      </w:tr>
      <w:tr>
        <w:tc>
          <w:tcPr/>
          <w:p>
            <w:pPr>
              <w:pStyle w:val="Compact"/>
              <w:jc w:val="left"/>
            </w:pPr>
            <w:r>
              <w:rPr>
                <w:bCs/>
                <w:b/>
              </w:rPr>
              <w:t xml:space="preserve">Reviewer Name:</w:t>
            </w:r>
          </w:p>
        </w:tc>
        <w:tc>
          <w:tcPr/>
          <w:p>
            <w:pPr>
              <w:pStyle w:val="Compact"/>
              <w:jc w:val="left"/>
            </w:pPr>
            <w:r>
              <w:t xml:space="preserve">[Insert Peer Reviewer Name]</w:t>
            </w:r>
          </w:p>
        </w:tc>
      </w:tr>
    </w:tbl>
    <w:p>
      <w:pPr>
        <w:pStyle w:val="BodyText"/>
      </w:pPr>
      <w:r>
        <w:t xml:space="preserve">2. Executive Summary</w:t>
      </w:r>
    </w:p>
    <w:p>
      <w:pPr>
        <w:pStyle w:val="BodyText"/>
      </w:pPr>
      <w:r>
        <w:t xml:space="preserve">This Peer Review Report evaluates the professional performance, technical competency, and collaborative contributions of the Systems Engineer assigned to our operations in Jeddah, Saudi Arabia. The review focuses on the engineer's ability to manage complex system architectures, ensure interoperability across diverse platforms, and align technical deliverables with the strategic goals of the Kingdom’s Vision 2030. Over the review period, the Systems Engineer has demonstrated a robust understanding of enterprise-level requirements, successfully bridging the gap between hardware infrastructure and software applications within the local operational context.</w:t>
      </w:r>
    </w:p>
    <w:p>
      <w:pPr>
        <w:pStyle w:val="BodyText"/>
      </w:pPr>
      <w:r>
        <w:t xml:space="preserve">3. Technical Competency and Systems Architecture</w:t>
      </w:r>
    </w:p>
    <w:p>
      <w:pPr>
        <w:pStyle w:val="BodyText"/>
      </w:pPr>
      <w:r>
        <w:t xml:space="preserve">The core responsibility of a Systems Engineer in this region involves managing high-availability environments that support critical national infrastructure. The subject has exhibited exceptional skill in system design and integration. Specifically, the engineer led the migration of legacy data centers to cloud-hybrid environments, ensuring zero downtime during the transition. This is particularly critical in Jeddah, where connectivity and data sovereignty are paramount.</w:t>
      </w:r>
    </w:p>
    <w:p>
      <w:pPr>
        <w:pStyle w:val="BodyText"/>
      </w:pPr>
      <w:r>
        <w:t xml:space="preserve">Furthermore, the Systems Engineer has shown proficiency in requirements engineering. They effectively translated vague stakeholder needs into precise technical specifications. Their work on the automated monitoring systems has reduced incident response times by 30%. The engineer’s ability to troubleshoot complex network latency issues, often exacerbated by the unique geographical and infrastructural challenges of the region, highlights their deep technical expertise.</w:t>
      </w:r>
    </w:p>
    <w:p>
      <w:pPr>
        <w:pStyle w:val="BodyText"/>
      </w:pPr>
      <w:r>
        <w:t xml:space="preserve">4. Alignment with Saudi Vision 2030 and Local Standards</w:t>
      </w:r>
    </w:p>
    <w:p>
      <w:pPr>
        <w:pStyle w:val="BodyText"/>
      </w:pPr>
      <w:r>
        <w:t xml:space="preserve">Operating in Saudi Arabia requires more than just technical skill; it demands an understanding of the regulatory landscape and national strategic objectives. The Systems Engineer has actively contributed to the localization of technology solutions, ensuring compliance with the National Cybersecurity Authority (NCA) regulations. Their efforts in data residency management have been instrumental in meeting the strict compliance requirements mandated for projects in Jeddah.</w:t>
      </w:r>
    </w:p>
    <w:p>
      <w:pPr>
        <w:pStyle w:val="BodyText"/>
      </w:pPr>
      <w:r>
        <w:t xml:space="preserve">Moreover, the engineer has supported the "Saudization" initiative by mentoring local junior engineers. By transferring knowledge regarding system administration and DevOps practices, they have helped build local capacity, a key pillar of Vision 2030. This commitment to knowledge transfer demonstrates a high level of professional maturity and cultural awareness.</w:t>
      </w:r>
    </w:p>
    <w:p>
      <w:pPr>
        <w:pStyle w:val="BodyText"/>
      </w:pPr>
      <w:r>
        <w:t xml:space="preserve">5. Collaboration and Communication</w:t>
      </w:r>
    </w:p>
    <w:p>
      <w:pPr>
        <w:pStyle w:val="BodyText"/>
      </w:pPr>
      <w:r>
        <w:t xml:space="preserve">A Systems Engineer acts as the nexus between various technical teams, including software developers, network engineers, and hardware vendors. The subject has excelled in this role, fostering a collaborative environment within the Jeddah office. They have maintained clear, concise communication channels with stakeholders, ensuring that project milestones are met without ambiguity.</w:t>
      </w:r>
    </w:p>
    <w:p>
      <w:pPr>
        <w:pStyle w:val="BodyText"/>
      </w:pPr>
      <w:r>
        <w:t xml:space="preserve">During the recent system integration phase, the engineer facilitated daily stand-ups and technical workshops that aligned cross-functional teams. Their ability to explain complex technical concepts to non-technical management in a way that is both accessible and actionable has been highly valued. This skill is essential for securing continued support for infrastructure projects in the Kingdom.</w:t>
      </w:r>
    </w:p>
    <w:p>
      <w:pPr>
        <w:pStyle w:val="BodyText"/>
      </w:pPr>
      <w:r>
        <w:t xml:space="preserve">6. Areas for Improvement</w:t>
      </w:r>
    </w:p>
    <w:p>
      <w:pPr>
        <w:pStyle w:val="BodyText"/>
      </w:pPr>
      <w:r>
        <w:t xml:space="preserve">While the performance has been largely exemplary, there are areas for growth. The Systems Engineer should focus on further automating routine maintenance tasks to reduce manual overhead. Additionally, expanding their certification portfolio to include specific cloud architecture credentials relevant to the Middle East market would enhance their strategic value. Finally, while their technical documentation is thorough, incorporating more visual aids and diagrams could improve accessibility for broader teams.</w:t>
      </w:r>
    </w:p>
    <w:p>
      <w:pPr>
        <w:pStyle w:val="BodyText"/>
      </w:pPr>
      <w:r>
        <w:t xml:space="preserve">7. Conclusion and Recommendation</w:t>
      </w:r>
    </w:p>
    <w:p>
      <w:pPr>
        <w:pStyle w:val="BodyText"/>
      </w:pPr>
      <w:r>
        <w:t xml:space="preserve">In conclusion, the Systems Engineer has delivered outstanding results during this review period. Their technical acumen, combined with a strong commitment to local standards and team development, makes them an invaluable asset to our operations in Jeddah. They have not only maintained system integrity but have also driven innovation in how we approach infrastructure challenges in Saudi Arabia.</w:t>
      </w:r>
    </w:p>
    <w:p>
      <w:pPr>
        <w:pStyle w:val="BodyText"/>
      </w:pPr>
      <w:r>
        <w:rPr>
          <w:bCs/>
          <w:b/>
        </w:rPr>
        <w:t xml:space="preserve">Recommendation:</w:t>
      </w:r>
      <w:r>
        <w:t xml:space="preserve"> </w:t>
      </w:r>
      <w:r>
        <w:t xml:space="preserve">Based on this Peer Review Report, it is recommended that the Systems Engineer be recognized for their contributions and considered for a promotion to Senior Systems Engineer. Their continued growth will be vital for the success of upcoming digital transformation projects in the region.</w:t>
      </w:r>
    </w:p>
    <w:p>
      <w:pPr>
        <w:pStyle w:val="BodyText"/>
      </w:pPr>
      <w:r>
        <w:rPr>
          <w:bCs/>
          <w:b/>
        </w:rPr>
        <w:t xml:space="preserve">Reviewer Signature:</w:t>
      </w:r>
      <w:r>
        <w:br/>
      </w:r>
      <w:r>
        <w:br/>
      </w:r>
      <w:r>
        <w:t xml:space="preserve">[Insert Name]</w:t>
      </w:r>
      <w:r>
        <w:br/>
      </w:r>
      <w:r>
        <w:t xml:space="preserve">Senior Technical Lead</w:t>
      </w:r>
    </w:p>
    <w:p>
      <w:pPr>
        <w:pStyle w:val="BodyText"/>
      </w:pPr>
      <w:r>
        <w:rPr>
          <w:bCs/>
          <w:b/>
        </w:rPr>
        <w:t xml:space="preserve">Systems Engineer Signature:</w:t>
      </w:r>
      <w:r>
        <w:br/>
      </w:r>
      <w:r>
        <w:br/>
      </w:r>
      <w:r>
        <w:t xml:space="preserve">[Insert Name]</w:t>
      </w:r>
      <w:r>
        <w:br/>
      </w:r>
      <w:r>
        <w:t xml:space="preserve">Systems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dc:title>
  <dc:creator/>
  <dc:language>en</dc:language>
  <cp:keywords/>
  <dcterms:created xsi:type="dcterms:W3CDTF">2026-10-10T02:42:41Z</dcterms:created>
  <dcterms:modified xsi:type="dcterms:W3CDTF">2026-10-10T02:42:41Z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