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Sudan Khartoum Operations Center</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assess the technical proficiency, operational reliability, and collaborative effectiveness of the Systems Engineer assigned to the Sudan Khartoum facility. Given the unique infrastructural challenges and the critical nature of the telecommunications and data systems in this region, the role of the Systems Engineer is paramount. This document outlines the findings of a comprehensive review conducted by senior technical peers, focusing on system architecture, maintenance protocols, crisis management, and adherence to local operational standards.</w:t>
      </w:r>
    </w:p>
    <w:bookmarkEnd w:id="21"/>
    <w:bookmarkStart w:id="22" w:name="Xefdb1bef825946c645e0e8530ff94bc22f9aab1"/>
    <w:p>
      <w:pPr>
        <w:pStyle w:val="Heading2"/>
      </w:pPr>
      <w:r>
        <w:t xml:space="preserve">2. Contextual Background: Sudan Khartoum Operations</w:t>
      </w:r>
    </w:p>
    <w:p>
      <w:pPr>
        <w:pStyle w:val="FirstParagraph"/>
      </w:pPr>
      <w:r>
        <w:t xml:space="preserve">The operational environment in Sudan Khartoum presents distinct challenges that require a highly adaptable and resilient Systems Engineer. The region experiences intermittent power fluctuations, extreme thermal conditions, and complex logistical constraints regarding hardware procurement. Furthermore, the geopolitical landscape necessitates robust cybersecurity measures and data sovereignty compliance.</w:t>
      </w:r>
    </w:p>
    <w:p>
      <w:pPr>
        <w:pStyle w:val="BodyText"/>
      </w:pPr>
      <w:r>
        <w:t xml:space="preserve">The Systems Engineer under review is responsible for maintaining the integrity of the local server infrastructure, ensuring high availability of communication networks, and bridging the gap between global IT standards and local resource limitations. The peer review process specifically evaluated how well the engineer navigates these constraints while maintaining system uptime and security.</w:t>
      </w:r>
    </w:p>
    <w:bookmarkEnd w:id="22"/>
    <w:bookmarkStart w:id="23" w:name="X1b1d3ca0d64681e59d4d6e90b15a355600cb3d1"/>
    <w:p>
      <w:pPr>
        <w:pStyle w:val="Heading2"/>
      </w:pPr>
      <w:r>
        <w:t xml:space="preserve">3. Technical Competency and System Architecture</w:t>
      </w:r>
    </w:p>
    <w:p>
      <w:pPr>
        <w:pStyle w:val="FirstParagraph"/>
      </w:pPr>
      <w:r>
        <w:t xml:space="preserve">The review team assessed the engineer's ability to design and maintain scalable system architectures. In the context of Sudan Khartoum, this involves optimizing legacy hardware to perform at par with modern standards. The Systems Engineer demonstrated exceptional skill in virtualization techniques, effectively consolidating workloads to reduce physical server dependency, which is crucial given the supply chain difficulties in the region.</w:t>
      </w:r>
    </w:p>
    <w:p>
      <w:pPr>
        <w:pStyle w:val="BodyText"/>
      </w:pPr>
      <w:r>
        <w:t xml:space="preserve">Network configuration was another key area of evaluation. The engineer successfully implemented redundant routing protocols that mitigate the impact of local ISP instability. This proactive approach to network resilience has significantly reduced downtime for critical applications. Additionally, the engineer's proficiency in Linux-based environments and containerization technologies has allowed for more efficient deployment of services, ensuring that the Sudan Khartoum office remains technologically aligned with international branches.</w:t>
      </w:r>
    </w:p>
    <w:bookmarkEnd w:id="23"/>
    <w:bookmarkStart w:id="24" w:name="operational-reliability-and-maintenance"/>
    <w:p>
      <w:pPr>
        <w:pStyle w:val="Heading2"/>
      </w:pPr>
      <w:r>
        <w:t xml:space="preserve">4. Operational Reliability and Maintenance</w:t>
      </w:r>
    </w:p>
    <w:p>
      <w:pPr>
        <w:pStyle w:val="FirstParagraph"/>
      </w:pPr>
      <w:r>
        <w:t xml:space="preserve">A core responsibility of the Systems Engineer is the prevention of system failures. The peer review highlighted the engineer's rigorous adherence to preventive maintenance schedules. Despite the harsh environmental conditions in Khartoum, which can degrade hardware faster than average, the engineer has maintained a server failure rate well below the regional benchmark.</w:t>
      </w:r>
    </w:p>
    <w:p>
      <w:pPr>
        <w:pStyle w:val="BodyText"/>
      </w:pPr>
      <w:r>
        <w:t xml:space="preserve">The engineer has also established a robust backup and disaster recovery strategy tailored to the local context. Recognizing the risks associated with local power grids, the engineer integrated automated failover mechanisms with uninterruptible power supply (UPS) systems. This ensures that data integrity is preserved even during prolonged outages. The documentation of these procedures is thorough, facilitating knowledge transfer and ensuring continuity of operations.</w:t>
      </w:r>
    </w:p>
    <w:bookmarkEnd w:id="24"/>
    <w:bookmarkStart w:id="25" w:name="crisis-management-and-adaptability"/>
    <w:p>
      <w:pPr>
        <w:pStyle w:val="Heading2"/>
      </w:pPr>
      <w:r>
        <w:t xml:space="preserve">5. Crisis Management and Adaptability</w:t>
      </w:r>
    </w:p>
    <w:p>
      <w:pPr>
        <w:pStyle w:val="FirstParagraph"/>
      </w:pPr>
      <w:r>
        <w:t xml:space="preserve">The ability to respond effectively to emergencies is critical in the Sudan Khartoum environment. The peer review examined the Systems Engineer's performance during recent infrastructure disruptions. The engineer displayed commendable composure and technical agility, rapidly diagnosing issues and implementing temporary solutions to restore service.</w:t>
      </w:r>
    </w:p>
    <w:p>
      <w:pPr>
        <w:pStyle w:val="BodyText"/>
      </w:pPr>
      <w:r>
        <w:t xml:space="preserve">Notably, during a recent period of network instability, the engineer coordinated with local vendors and internal stakeholders to reroute traffic and secure alternative connectivity options. This incident underscored the engineer's ability to operate under pressure and make decisive technical judgments that prioritize business continuity. The adaptability shown in sourcing replacement parts locally when global supply chains were delayed further demonstrates a deep understanding of the operational realities in Sudan.</w:t>
      </w:r>
    </w:p>
    <w:bookmarkEnd w:id="25"/>
    <w:bookmarkStart w:id="26" w:name="collaboration-and-communication"/>
    <w:p>
      <w:pPr>
        <w:pStyle w:val="Heading2"/>
      </w:pPr>
      <w:r>
        <w:t xml:space="preserve">6. Collaboration and Communication</w:t>
      </w:r>
    </w:p>
    <w:p>
      <w:pPr>
        <w:pStyle w:val="FirstParagraph"/>
      </w:pPr>
      <w:r>
        <w:t xml:space="preserve">Effective communication is essential for a Systems Engineer, particularly in a multicultural environment like Sudan Khartoum. The review team observed that the engineer maintains clear and concise communication channels with both technical and non-technical stakeholders. The engineer regularly provides status updates on system health and potential risks, ensuring that management is informed and prepared.</w:t>
      </w:r>
    </w:p>
    <w:p>
      <w:pPr>
        <w:pStyle w:val="BodyText"/>
      </w:pPr>
      <w:r>
        <w:t xml:space="preserve">Furthermore, the engineer has played a key role in mentoring junior IT staff within the Khartoum office. By fostering a culture of continuous learning and technical excellence, the Systems Engineer contributes to the overall capability of the local team. This collaborative approach has strengthened the IT department's resilience and efficiency.</w:t>
      </w:r>
    </w:p>
    <w:bookmarkEnd w:id="26"/>
    <w:bookmarkStart w:id="27" w:name="areas-for-improvement"/>
    <w:p>
      <w:pPr>
        <w:pStyle w:val="Heading2"/>
      </w:pPr>
      <w:r>
        <w:t xml:space="preserve">7. Areas for Improvement</w:t>
      </w:r>
    </w:p>
    <w:p>
      <w:pPr>
        <w:pStyle w:val="FirstParagraph"/>
      </w:pPr>
      <w:r>
        <w:t xml:space="preserve">While the overall performance is highly satisfactory, the peer review identified a few areas for enhancement. First, there is an opportunity to further automate routine monitoring tasks to reduce manual intervention. Second, the engineer could benefit from additional training in advanced cybersecurity threat modeling, specifically tailored to the evolving digital threats in the region. Finally, expanding the documentation of local vendor contacts and spare part inventories would further streamline maintenance operations.</w:t>
      </w:r>
    </w:p>
    <w:bookmarkEnd w:id="27"/>
    <w:bookmarkStart w:id="28" w:name="conclusion-and-recommendations"/>
    <w:p>
      <w:pPr>
        <w:pStyle w:val="Heading2"/>
      </w:pPr>
      <w:r>
        <w:t xml:space="preserve">8. Conclusion and Recommendations</w:t>
      </w:r>
    </w:p>
    <w:p>
      <w:pPr>
        <w:pStyle w:val="FirstParagraph"/>
      </w:pPr>
      <w:r>
        <w:t xml:space="preserve">In conclusion, the Systems Engineer assigned to the Sudan Khartoum facility has demonstrated exceptional technical expertise, operational reliability, and adaptability. The engineer's contributions have been instrumental in maintaining the stability and security of critical systems in a challenging environment. The peer review team recommends continued support for this role, including investment in advanced training and resources to further enhance system resilience.</w:t>
      </w:r>
    </w:p>
    <w:p>
      <w:pPr>
        <w:pStyle w:val="BodyText"/>
      </w:pPr>
      <w:r>
        <w:t xml:space="preserve">This Peer Review Report affirms the value of the Systems Engineer to the organization's operations in Sudan Khartoum and serves as a testament to the high standards of technical performance achieved in this region.</w:t>
      </w:r>
    </w:p>
    <w:bookmarkEnd w:id="28"/>
    <w:p>
      <w:pPr>
        <w:pStyle w:val="BodyText"/>
      </w:pPr>
      <w:r>
        <w:rPr>
          <w:bCs/>
          <w:b/>
        </w:rPr>
        <w:t xml:space="preserve">Reviewed By:</w:t>
      </w:r>
    </w:p>
    <w:p>
      <w:pPr>
        <w:pStyle w:val="BodyText"/>
      </w:pPr>
      <w:r>
        <w:t xml:space="preserve">Senior Technical Peer Review Committee</w:t>
      </w:r>
    </w:p>
    <w:p>
      <w:pPr>
        <w:pStyle w:val="BodyText"/>
      </w:pPr>
      <w:r>
        <w:t xml:space="preserve">Sudan Khartoum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Sudan Khartoum</dc:title>
  <dc:creator/>
  <dc:language>en</dc:language>
  <cp:keywords/>
  <dcterms:created xsi:type="dcterms:W3CDTF">2026-10-10T02:35:11Z</dcterms:created>
  <dcterms:modified xsi:type="dcterms:W3CDTF">2026-10-10T02:35:11Z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