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Technical Competency &amp; Professional Performance Assessment</w:t>
      </w:r>
    </w:p>
    <w:bookmarkEnd w:id="20"/>
    <w:p>
      <w:pPr>
        <w:pStyle w:val="BodyText"/>
      </w:pPr>
      <w:r>
        <w:rPr>
          <w:bCs/>
          <w:b/>
        </w:rPr>
        <w:t xml:space="preserve">Employee Name:</w:t>
      </w:r>
      <w:r>
        <w:t xml:space="preserve"> </w:t>
      </w:r>
      <w:r>
        <w:t xml:space="preserve">Nguyen Van A (Example)</w:t>
      </w:r>
    </w:p>
    <w:p>
      <w:pPr>
        <w:pStyle w:val="BodyText"/>
      </w:pPr>
      <w:r>
        <w:rPr>
          <w:bCs/>
          <w:b/>
        </w:rPr>
        <w:t xml:space="preserve">Role:</w:t>
      </w:r>
      <w:r>
        <w:t xml:space="preserve"> </w:t>
      </w:r>
      <w:r>
        <w:t xml:space="preserve">Senior Systems Engineer</w:t>
      </w:r>
    </w:p>
    <w:p>
      <w:pPr>
        <w:pStyle w:val="BodyText"/>
      </w:pPr>
      <w:r>
        <w:rPr>
          <w:bCs/>
          <w:b/>
        </w:rPr>
        <w:t xml:space="preserve">Department:</w:t>
      </w:r>
      <w:r>
        <w:t xml:space="preserve"> </w:t>
      </w:r>
      <w:r>
        <w:t xml:space="preserve">Infrastructure &amp; Operations</w:t>
      </w:r>
    </w:p>
    <w:p>
      <w:pPr>
        <w:pStyle w:val="BodyText"/>
      </w:pPr>
      <w:r>
        <w:rPr>
          <w:bCs/>
          <w:b/>
        </w:rPr>
        <w:t xml:space="preserve">Location:</w:t>
      </w:r>
      <w:r>
        <w:t xml:space="preserve"> </w:t>
      </w:r>
      <w:r>
        <w:t xml:space="preserve">Vietnam Ho Chi Minh City</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Tran Thi B (Lead Architect)</w:t>
      </w:r>
    </w:p>
    <w:p>
      <w:pPr>
        <w:pStyle w:val="BodyText"/>
      </w:pPr>
      <w:r>
        <w:rPr>
          <w:bCs/>
          <w:b/>
        </w:rPr>
        <w:t xml:space="preserve">Date:</w:t>
      </w:r>
      <w:r>
        <w:t xml:space="preserve"> </w:t>
      </w:r>
      <w:r>
        <w:t xml:space="preserve">October 15, 2024</w:t>
      </w:r>
    </w:p>
    <w:p>
      <w:pPr>
        <w:pStyle w:val="BodyText"/>
      </w:pPr>
      <w:r>
        <w:rPr>
          <w:bCs/>
          <w:b/>
        </w:rPr>
        <w:t xml:space="preserve">Project Context:</w:t>
      </w:r>
      <w:r>
        <w:t xml:space="preserve"> </w:t>
      </w:r>
      <w:r>
        <w:t xml:space="preserve">Enterprise Cloud Migration</w:t>
      </w:r>
    </w:p>
    <w:bookmarkStart w:id="21" w:name="executive-summary"/>
    <w:p>
      <w:pPr>
        <w:pStyle w:val="Heading2"/>
      </w:pPr>
      <w:r>
        <w:t xml:space="preserve">1. Executive Summary</w:t>
      </w:r>
    </w:p>
    <w:p>
      <w:pPr>
        <w:pStyle w:val="FirstParagraph"/>
      </w:pPr>
      <w:r>
        <w:t xml:space="preserve">This Peer Review Report evaluates the technical proficiency, operational reliability, and collaborative effectiveness of the Systems Engineer assigned to our development center in Vietnam Ho Chi Minh City. Over the past review period, the engineer has demonstrated a robust command of system architecture, network configuration, and automation protocols. Operating within the dynamic technological landscape of Ho Chi Minh City, the engineer has successfully navigated complex infrastructure challenges while maintaining high standards of uptime and security. This document details specific technical achievements, areas for growth, and strategic recommendations for future development.</w:t>
      </w:r>
    </w:p>
    <w:bookmarkEnd w:id="21"/>
    <w:bookmarkStart w:id="22" w:name="X9acfeab89e813ed26cfcfd809eab0d7d3dc1267"/>
    <w:p>
      <w:pPr>
        <w:pStyle w:val="Heading2"/>
      </w:pPr>
      <w:r>
        <w:t xml:space="preserve">2. Technical Competency &amp; Systems Architecture</w:t>
      </w:r>
    </w:p>
    <w:p>
      <w:pPr>
        <w:pStyle w:val="FirstParagraph"/>
      </w:pPr>
      <w:r>
        <w:t xml:space="preserve">The core responsibility of a Systems Engineer lies in the design, implementation, and maintenance of complex IT environments. In this regard, the subject has exhibited exceptional skill. Specifically, the engineer played a pivotal role in the recent migration of on-premise legacy servers to a hybrid cloud environment. This project required a deep understanding of virtualization technologies, container orchestration (Kubernetes), and load balancing strategies.</w:t>
      </w:r>
    </w:p>
    <w:p>
      <w:pPr>
        <w:pStyle w:val="BodyText"/>
      </w:pPr>
      <w:r>
        <w:t xml:space="preserve">The engineer’s ability to architect scalable solutions was particularly notable. By implementing Infrastructure as Code (IaC) using Terraform, they reduced deployment time by 40% and significantly minimized human error. Furthermore, their proficiency in Linux system administration and Windows Server environments allowed for seamless interoperability across our diverse technology stack. The engineer consistently adhered to industry best practices, ensuring that all system configurations aligned with global security standards while accommodating local regulatory requirements in Vietnam.</w:t>
      </w:r>
    </w:p>
    <w:bookmarkEnd w:id="22"/>
    <w:bookmarkStart w:id="23" w:name="X3b5b696a3976135c252a6dba4dc5b6a0fc26c9f"/>
    <w:p>
      <w:pPr>
        <w:pStyle w:val="Heading2"/>
      </w:pPr>
      <w:r>
        <w:t xml:space="preserve">3. Operational Excellence &amp; Incident Management</w:t>
      </w:r>
    </w:p>
    <w:p>
      <w:pPr>
        <w:pStyle w:val="FirstParagraph"/>
      </w:pPr>
      <w:r>
        <w:t xml:space="preserve">Reliability is paramount in systems engineering. During the review period, the engineer demonstrated a proactive approach to incident management. Rather than merely reacting to outages, they implemented advanced monitoring solutions using Prometheus and Grafana. This shift enabled the team to identify potential bottlenecks and hardware failures before they impacted end-users.</w:t>
      </w:r>
    </w:p>
    <w:p>
      <w:pPr>
        <w:pStyle w:val="BodyText"/>
      </w:pPr>
      <w:r>
        <w:t xml:space="preserve">A specific instance of operational excellence occurred during a critical network latency issue affecting our Ho Chi Minh City office connectivity. The Systems Engineer rapidly diagnosed the root cause as a misconfigured BGP route and implemented a fix within minutes, preventing significant business disruption. Their documentation of this incident, including a detailed post-mortem analysis, has since become a reference guide for the wider engineering team. This level of diligence ensures that our infrastructure remains resilient against the unique connectivity challenges often faced in the region.</w:t>
      </w:r>
    </w:p>
    <w:bookmarkEnd w:id="23"/>
    <w:bookmarkStart w:id="24" w:name="collaboration-communication"/>
    <w:p>
      <w:pPr>
        <w:pStyle w:val="Heading2"/>
      </w:pPr>
      <w:r>
        <w:t xml:space="preserve">4. Collaboration &amp; Communication</w:t>
      </w:r>
    </w:p>
    <w:p>
      <w:pPr>
        <w:pStyle w:val="FirstParagraph"/>
      </w:pPr>
      <w:r>
        <w:t xml:space="preserve">Effective communication is essential for a Systems Engineer, especially when bridging the gap between technical teams and non-technical stakeholders. The engineer has shown strong collaboration skills, working closely with software developers, network engineers, and security analysts. They actively participate in daily stand-ups and sprint planning sessions, providing realistic technical assessments and risk evaluations.</w:t>
      </w:r>
    </w:p>
    <w:p>
      <w:pPr>
        <w:pStyle w:val="BodyText"/>
      </w:pPr>
      <w:r>
        <w:t xml:space="preserve">In the context of Vietnam Ho Chi Minh City, where our team is multicultural and often distributed, the engineer’s clear and concise communication style has been invaluable. They have taken the initiative to mentor junior staff, conducting workshops on automation scripting and system hardening. This knowledge-sharing culture has elevated the overall technical capability of the local team, fostering a more cohesive and efficient working environment.</w:t>
      </w:r>
    </w:p>
    <w:bookmarkEnd w:id="24"/>
    <w:bookmarkStart w:id="25" w:name="adaptability-local-context-awareness"/>
    <w:p>
      <w:pPr>
        <w:pStyle w:val="Heading2"/>
      </w:pPr>
      <w:r>
        <w:t xml:space="preserve">5. Adaptability &amp; Local Context Awareness</w:t>
      </w:r>
    </w:p>
    <w:p>
      <w:pPr>
        <w:pStyle w:val="FirstParagraph"/>
      </w:pPr>
      <w:r>
        <w:t xml:space="preserve">Operating in Vietnam Ho Chi Minh City presents specific challenges and opportunities. The engineer has shown remarkable adaptability to the local business culture and technical infrastructure constraints. They have successfully navigated local vendor relationships and procurement processes to ensure timely delivery of hardware and services.</w:t>
      </w:r>
    </w:p>
    <w:p>
      <w:pPr>
        <w:pStyle w:val="BodyText"/>
      </w:pPr>
      <w:r>
        <w:t xml:space="preserve">Moreover, the engineer has demonstrated an understanding of the local regulatory landscape regarding data sovereignty and cybersecurity. By ensuring that our systems comply with Vietnam’s Cybersecurity Law, they have mitigated legal risks and ensured the integrity of our operations. This awareness of the local context is a critical asset that distinguishes a competent engineer from a truly effective one in this region.</w:t>
      </w:r>
    </w:p>
    <w:bookmarkEnd w:id="25"/>
    <w:bookmarkStart w:id="26" w:name="areas-for-improvement"/>
    <w:p>
      <w:pPr>
        <w:pStyle w:val="Heading2"/>
      </w:pPr>
      <w:r>
        <w:t xml:space="preserve">6. Areas for Improvement</w:t>
      </w:r>
    </w:p>
    <w:p>
      <w:pPr>
        <w:pStyle w:val="FirstParagraph"/>
      </w:pPr>
      <w:r>
        <w:t xml:space="preserve">While the performance has been largely exemplary, there are areas where further development is recommended:</w:t>
      </w:r>
    </w:p>
    <w:p>
      <w:pPr>
        <w:numPr>
          <w:ilvl w:val="0"/>
          <w:numId w:val="1001"/>
        </w:numPr>
        <w:pStyle w:val="Compact"/>
      </w:pPr>
      <w:r>
        <w:rPr>
          <w:bCs/>
          <w:b/>
        </w:rPr>
        <w:t xml:space="preserve">Advanced Security Automation:</w:t>
      </w:r>
      <w:r>
        <w:t xml:space="preserve"> </w:t>
      </w:r>
      <w:r>
        <w:t xml:space="preserve">While current security measures are robust, integrating more advanced DevSecOps practices into the CI/CD pipeline would further enhance our security posture.</w:t>
      </w:r>
    </w:p>
    <w:p>
      <w:pPr>
        <w:numPr>
          <w:ilvl w:val="0"/>
          <w:numId w:val="1001"/>
        </w:numPr>
        <w:pStyle w:val="Compact"/>
      </w:pPr>
      <w:r>
        <w:rPr>
          <w:bCs/>
          <w:b/>
        </w:rPr>
        <w:t xml:space="preserve">Strategic Planning:</w:t>
      </w:r>
      <w:r>
        <w:t xml:space="preserve"> </w:t>
      </w:r>
      <w:r>
        <w:t xml:space="preserve">The engineer is excellent at tactical execution. Developing stronger skills in long-term strategic capacity planning will help anticipate future infrastructure needs more accurately.</w:t>
      </w:r>
    </w:p>
    <w:p>
      <w:pPr>
        <w:numPr>
          <w:ilvl w:val="0"/>
          <w:numId w:val="1001"/>
        </w:numPr>
        <w:pStyle w:val="Compact"/>
      </w:pPr>
      <w:r>
        <w:rPr>
          <w:bCs/>
          <w:b/>
        </w:rPr>
        <w:t xml:space="preserve">Public Speaking:</w:t>
      </w:r>
      <w:r>
        <w:t xml:space="preserve"> </w:t>
      </w:r>
      <w:r>
        <w:t xml:space="preserve">Encouraging the engineer to present technical findings to broader executive audiences will help bridge the gap between technical details and business value.</w:t>
      </w:r>
    </w:p>
    <w:bookmarkEnd w:id="26"/>
    <w:bookmarkStart w:id="27" w:name="conclusion-recommendation"/>
    <w:p>
      <w:pPr>
        <w:pStyle w:val="Heading2"/>
      </w:pPr>
      <w:r>
        <w:t xml:space="preserve">7. Conclusion &amp; Recommendation</w:t>
      </w:r>
    </w:p>
    <w:p>
      <w:pPr>
        <w:pStyle w:val="FirstParagraph"/>
      </w:pPr>
      <w:r>
        <w:rPr>
          <w:bCs/>
          <w:b/>
        </w:rPr>
        <w:t xml:space="preserve">Overall Rating:</w:t>
      </w:r>
      <w:r>
        <w:t xml:space="preserve"> </w:t>
      </w:r>
      <w:r>
        <w:t xml:space="preserve">Exceeds Expectations</w:t>
      </w:r>
    </w:p>
    <w:p>
      <w:pPr>
        <w:pStyle w:val="BodyText"/>
      </w:pPr>
      <w:r>
        <w:t xml:space="preserve">This Systems Engineer has proven to be an indispensable asset to our operations in Vietnam Ho Chi Minh City. Their technical expertise, combined with a proactive attitude and strong collaborative spirit, has significantly contributed to the stability and growth of our IT infrastructure. I strongly recommend their continued advancement within the organization, potentially moving towards a Lead Systems Architect role in the near future.</w:t>
      </w:r>
    </w:p>
    <w:p>
      <w:pPr>
        <w:pStyle w:val="BodyText"/>
      </w:pPr>
      <w:r>
        <w:rPr>
          <w:bCs/>
          <w:b/>
        </w:rPr>
        <w:t xml:space="preserve">Reviewer Signature</w:t>
      </w:r>
      <w:r>
        <w:br/>
      </w:r>
      <w:r>
        <w:t xml:space="preserve">Tran Thi B</w:t>
      </w:r>
      <w:r>
        <w:br/>
      </w:r>
      <w:r>
        <w:t xml:space="preserve">Lead Architect</w:t>
      </w:r>
    </w:p>
    <w:p>
      <w:pPr>
        <w:pStyle w:val="BodyText"/>
      </w:pPr>
      <w:r>
        <w:rPr>
          <w:bCs/>
          <w:b/>
        </w:rPr>
        <w:t xml:space="preserve">Employee Acknowledgment</w:t>
      </w:r>
      <w:r>
        <w:br/>
      </w:r>
      <w:r>
        <w:t xml:space="preserve">Nguyen Van A</w:t>
      </w:r>
      <w:r>
        <w:br/>
      </w:r>
      <w:r>
        <w:t xml:space="preserve">Systems Engineer</w:t>
      </w:r>
    </w:p>
    <w:p>
      <w:pPr>
        <w:pStyle w:val="BodyText"/>
      </w:pPr>
      <w:r>
        <w:t xml:space="preserve">Confidential Document - Internal Use Only | Generated for Vietnam Ho Chi Minh City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Ho Chi Minh City</dc:title>
  <dc:creator/>
  <dc:language>en</dc:language>
  <cp:keywords/>
  <dcterms:created xsi:type="dcterms:W3CDTF">2026-10-10T03:54:30Z</dcterms:created>
  <dcterms:modified xsi:type="dcterms:W3CDTF">2026-10-10T03:54:30Z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