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Standards</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Stakeholders and Quality Assurance Committees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current state of bespoke tailoring services within the metropolitan area of</w:t>
      </w:r>
      <w:r>
        <w:t xml:space="preserve"> </w:t>
      </w:r>
      <w:r>
        <w:rPr>
          <w:bCs/>
          <w:b/>
        </w:rPr>
        <w:t xml:space="preserve">Australia Sydney</w:t>
      </w:r>
      <w:r>
        <w:t xml:space="preserve">. The primary objective of this review is to evaluate the technical proficiency, material sourcing, customer service standards, and overall value proposition offered by local</w:t>
      </w:r>
      <w:r>
        <w:t xml:space="preserve"> </w:t>
      </w:r>
      <w:r>
        <w:rPr>
          <w:bCs/>
          <w:b/>
        </w:rPr>
        <w:t xml:space="preserve">Tailor</w:t>
      </w:r>
      <w:r>
        <w:t xml:space="preserve"> </w:t>
      </w:r>
      <w:r>
        <w:t xml:space="preserve">establishments. As Sydney continues to grow as a global fashion hub, the demand for high-quality, custom-fitted garments has increased significantly. This report aims to identify best practices, highlight areas for improvement, and provide actionable recommendations for</w:t>
      </w:r>
      <w:r>
        <w:t xml:space="preserve"> </w:t>
      </w:r>
      <w:r>
        <w:rPr>
          <w:bCs/>
          <w:b/>
        </w:rPr>
        <w:t xml:space="preserve">Tailor</w:t>
      </w:r>
      <w:r>
        <w:t xml:space="preserve"> </w:t>
      </w:r>
      <w:r>
        <w:t xml:space="preserve">businesses operating in this competitive market.</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Tailor</w:t>
      </w:r>
      <w:r>
        <w:t xml:space="preserve"> </w:t>
      </w:r>
      <w:r>
        <w:t xml:space="preserve">in</w:t>
      </w:r>
      <w:r>
        <w:t xml:space="preserve"> </w:t>
      </w:r>
      <w:r>
        <w:rPr>
          <w:bCs/>
          <w:b/>
        </w:rPr>
        <w:t xml:space="preserve">Australia Sydney</w:t>
      </w:r>
      <w:r>
        <w:t xml:space="preserve"> </w:t>
      </w:r>
      <w:r>
        <w:t xml:space="preserve">has evolved beyond simple alterations. Today, clients expect a holistic service that includes fabric consultation, pattern drafting, fitting sessions, and final finishing. This</w:t>
      </w:r>
      <w:r>
        <w:t xml:space="preserve"> </w:t>
      </w:r>
      <w:r>
        <w:rPr>
          <w:bCs/>
          <w:b/>
        </w:rPr>
        <w:t xml:space="preserve">Peer Review Report</w:t>
      </w:r>
      <w:r>
        <w:t xml:space="preserve"> </w:t>
      </w:r>
      <w:r>
        <w:t xml:space="preserve">examines a sample of tailoring workshops across key Sydney districts, including the CBD, Bondi, and Parramatta. The scope includes an analysis of craftsmanship quality, adherence to Australian consumer standards, and the integration of modern technology with traditional techniques.</w:t>
      </w:r>
    </w:p>
    <w:p>
      <w:pPr>
        <w:pStyle w:val="BodyText"/>
      </w:pPr>
      <w:r>
        <w:t xml:space="preserve">The review process involved direct observation of workmanship, interviews with master tailors, and feedback analysis from a diverse client base. The findings are intended to serve as a benchmark for excellence in the Sydney tailoring industry.</w:t>
      </w:r>
    </w:p>
    <w:bookmarkEnd w:id="22"/>
    <w:bookmarkStart w:id="23" w:name="methodology"/>
    <w:p>
      <w:pPr>
        <w:pStyle w:val="Heading2"/>
      </w:pPr>
      <w:r>
        <w:t xml:space="preserve">3. Methodology</w:t>
      </w:r>
    </w:p>
    <w:p>
      <w:pPr>
        <w:pStyle w:val="FirstParagraph"/>
      </w:pPr>
      <w:r>
        <w:t xml:space="preserve">To ensure the integrity of this</w:t>
      </w:r>
      <w:r>
        <w:t xml:space="preserve"> </w:t>
      </w:r>
      <w:r>
        <w:rPr>
          <w:bCs/>
          <w:b/>
        </w:rPr>
        <w:t xml:space="preserve">Peer Review Report</w:t>
      </w:r>
      <w:r>
        <w:t xml:space="preserve">, a multi-faceted methodology was employed:</w:t>
      </w:r>
    </w:p>
    <w:p>
      <w:pPr>
        <w:numPr>
          <w:ilvl w:val="0"/>
          <w:numId w:val="1001"/>
        </w:numPr>
        <w:pStyle w:val="Compact"/>
      </w:pPr>
      <w:r>
        <w:rPr>
          <w:bCs/>
          <w:b/>
        </w:rPr>
        <w:t xml:space="preserve">Site Visits:</w:t>
      </w:r>
      <w:r>
        <w:t xml:space="preserve"> </w:t>
      </w:r>
      <w:r>
        <w:t xml:space="preserve">Unannounced visits to selected</w:t>
      </w:r>
      <w:r>
        <w:t xml:space="preserve"> </w:t>
      </w:r>
      <w:r>
        <w:rPr>
          <w:bCs/>
          <w:b/>
        </w:rPr>
        <w:t xml:space="preserve">Tailor</w:t>
      </w:r>
      <w:r>
        <w:t xml:space="preserve"> </w:t>
      </w:r>
      <w:r>
        <w:t xml:space="preserve">shops in</w:t>
      </w:r>
      <w:r>
        <w:t xml:space="preserve"> </w:t>
      </w:r>
      <w:r>
        <w:rPr>
          <w:bCs/>
          <w:b/>
        </w:rPr>
        <w:t xml:space="preserve">Australia Sydney</w:t>
      </w:r>
      <w:r>
        <w:t xml:space="preserve"> </w:t>
      </w:r>
      <w:r>
        <w:t xml:space="preserve">to assess workshop hygiene, organization, and equipment quality.</w:t>
      </w:r>
    </w:p>
    <w:p>
      <w:pPr>
        <w:numPr>
          <w:ilvl w:val="0"/>
          <w:numId w:val="1001"/>
        </w:numPr>
        <w:pStyle w:val="Compact"/>
      </w:pPr>
      <w:r>
        <w:rPr>
          <w:bCs/>
          <w:b/>
        </w:rPr>
        <w:t xml:space="preserve">Garment Analysis:</w:t>
      </w:r>
      <w:r>
        <w:t xml:space="preserve"> </w:t>
      </w:r>
      <w:r>
        <w:t xml:space="preserve">Detailed inspection of finished suits, dresses, and alterations for stitch consistency, lining quality, and structural integrity.</w:t>
      </w:r>
    </w:p>
    <w:p>
      <w:pPr>
        <w:numPr>
          <w:ilvl w:val="0"/>
          <w:numId w:val="1001"/>
        </w:numPr>
        <w:pStyle w:val="Compact"/>
      </w:pPr>
      <w:r>
        <w:rPr>
          <w:bCs/>
          <w:b/>
        </w:rPr>
        <w:t xml:space="preserve">Client Surveys:</w:t>
      </w:r>
      <w:r>
        <w:t xml:space="preserve"> </w:t>
      </w:r>
      <w:r>
        <w:t xml:space="preserve">Collection of quantitative and qualitative data from customers regarding their experience with local tailors.</w:t>
      </w:r>
    </w:p>
    <w:p>
      <w:pPr>
        <w:numPr>
          <w:ilvl w:val="0"/>
          <w:numId w:val="1001"/>
        </w:numPr>
        <w:pStyle w:val="Compact"/>
      </w:pPr>
      <w:r>
        <w:rPr>
          <w:bCs/>
          <w:b/>
        </w:rPr>
        <w:t xml:space="preserve">Expert Consultation:</w:t>
      </w:r>
      <w:r>
        <w:t xml:space="preserve"> </w:t>
      </w:r>
      <w:r>
        <w:t xml:space="preserve">Discussions with senior industry professionals to gauge the technical skill level of practitioners in the region.</w:t>
      </w:r>
    </w:p>
    <w:bookmarkEnd w:id="23"/>
    <w:bookmarkStart w:id="28" w:name="key-findings"/>
    <w:p>
      <w:pPr>
        <w:pStyle w:val="Heading2"/>
      </w:pPr>
      <w:r>
        <w:t xml:space="preserve">4. Key Findings</w:t>
      </w:r>
    </w:p>
    <w:bookmarkStart w:id="24" w:name="craftsmanship-and-technical-skill"/>
    <w:p>
      <w:pPr>
        <w:pStyle w:val="Heading3"/>
      </w:pPr>
      <w:r>
        <w:t xml:space="preserve">4.1 Craftsmanship and Technical Skill</w:t>
      </w:r>
    </w:p>
    <w:p>
      <w:pPr>
        <w:pStyle w:val="FirstParagraph"/>
      </w:pPr>
      <w:r>
        <w:t xml:space="preserve">The level of craftsmanship among</w:t>
      </w:r>
      <w:r>
        <w:t xml:space="preserve"> </w:t>
      </w:r>
      <w:r>
        <w:rPr>
          <w:bCs/>
          <w:b/>
        </w:rPr>
        <w:t xml:space="preserve">Tailor</w:t>
      </w:r>
      <w:r>
        <w:t xml:space="preserve"> </w:t>
      </w:r>
      <w:r>
        <w:t xml:space="preserve">professionals in</w:t>
      </w:r>
      <w:r>
        <w:t xml:space="preserve"> </w:t>
      </w:r>
      <w:r>
        <w:rPr>
          <w:bCs/>
          <w:b/>
        </w:rPr>
        <w:t xml:space="preserve">Australia Sydney</w:t>
      </w:r>
      <w:r>
        <w:t xml:space="preserve"> </w:t>
      </w:r>
      <w:r>
        <w:t xml:space="preserve">is generally high. Many workshops demonstrate a strong understanding of traditional British and Italian tailoring techniques. However, there is a noticeable disparity between high-end bespoke houses and budget alteration services. In the premium segment, attention to detail—such as hand-stitched buttonholes and canvas construction—is exemplary. Conversely, some lower-tier services rely heavily on machine stitching, which may compromise the longevity and drape of the garment.</w:t>
      </w:r>
    </w:p>
    <w:bookmarkEnd w:id="24"/>
    <w:bookmarkStart w:id="25" w:name="material-sourcing-and-sustainability"/>
    <w:p>
      <w:pPr>
        <w:pStyle w:val="Heading3"/>
      </w:pPr>
      <w:r>
        <w:t xml:space="preserve">4.2 Material Sourcing and Sustainability</w:t>
      </w:r>
    </w:p>
    <w:p>
      <w:pPr>
        <w:pStyle w:val="FirstParagraph"/>
      </w:pPr>
      <w:r>
        <w:t xml:space="preserve">A significant trend identified in this</w:t>
      </w:r>
      <w:r>
        <w:t xml:space="preserve"> </w:t>
      </w:r>
      <w:r>
        <w:rPr>
          <w:bCs/>
          <w:b/>
        </w:rPr>
        <w:t xml:space="preserve">Peer Review Report</w:t>
      </w:r>
      <w:r>
        <w:t xml:space="preserve"> </w:t>
      </w:r>
      <w:r>
        <w:t xml:space="preserve">is the growing emphasis on sustainable fabrics. Leading</w:t>
      </w:r>
      <w:r>
        <w:t xml:space="preserve"> </w:t>
      </w:r>
      <w:r>
        <w:rPr>
          <w:bCs/>
          <w:b/>
        </w:rPr>
        <w:t xml:space="preserve">Tailor</w:t>
      </w:r>
      <w:r>
        <w:t xml:space="preserve"> </w:t>
      </w:r>
      <w:r>
        <w:t xml:space="preserve">businesses in Sydney are increasingly sourcing eco-friendly materials, including organic cottons and recycled wools. This aligns with the broader environmental consciousness of the Australian consumer. However, transparency regarding the origin of fabrics remains an area where many businesses need improvement.</w:t>
      </w:r>
    </w:p>
    <w:bookmarkEnd w:id="25"/>
    <w:bookmarkStart w:id="26" w:name="customer-service-and-communication"/>
    <w:p>
      <w:pPr>
        <w:pStyle w:val="Heading3"/>
      </w:pPr>
      <w:r>
        <w:t xml:space="preserve">4.3 Customer Service and Communication</w:t>
      </w:r>
    </w:p>
    <w:p>
      <w:pPr>
        <w:pStyle w:val="FirstParagraph"/>
      </w:pPr>
      <w:r>
        <w:t xml:space="preserve">Customer interaction is a critical component of the tailoring experience. The review found that top-rated</w:t>
      </w:r>
      <w:r>
        <w:t xml:space="preserve"> </w:t>
      </w:r>
      <w:r>
        <w:rPr>
          <w:bCs/>
          <w:b/>
        </w:rPr>
        <w:t xml:space="preserve">Tailor</w:t>
      </w:r>
      <w:r>
        <w:t xml:space="preserve"> </w:t>
      </w:r>
      <w:r>
        <w:t xml:space="preserve">services in</w:t>
      </w:r>
      <w:r>
        <w:t xml:space="preserve"> </w:t>
      </w:r>
      <w:r>
        <w:rPr>
          <w:bCs/>
          <w:b/>
        </w:rPr>
        <w:t xml:space="preserve">Australia Sydney</w:t>
      </w:r>
      <w:r>
        <w:t xml:space="preserve"> </w:t>
      </w:r>
      <w:r>
        <w:t xml:space="preserve">excel in communication, ensuring clients understand the fitting process and timeline. There is a strong cultural emphasis on hospitality, which enhances the overall client experience. Nevertheless, some workshops struggle with appointment scheduling and turnaround times, particularly during peak seasons.</w:t>
      </w:r>
    </w:p>
    <w:bookmarkEnd w:id="26"/>
    <w:bookmarkStart w:id="27" w:name="pricing-and-value"/>
    <w:p>
      <w:pPr>
        <w:pStyle w:val="Heading3"/>
      </w:pPr>
      <w:r>
        <w:t xml:space="preserve">4.4 Pricing and Value</w:t>
      </w:r>
    </w:p>
    <w:p>
      <w:pPr>
        <w:pStyle w:val="FirstParagraph"/>
      </w:pPr>
      <w:r>
        <w:t xml:space="preserve">Pricing structures vary widely across the city. While Sydney is known for its high cost of living, the value offered by skilled tailors justifies the investment for many clients. This</w:t>
      </w:r>
      <w:r>
        <w:t xml:space="preserve"> </w:t>
      </w:r>
      <w:r>
        <w:rPr>
          <w:bCs/>
          <w:b/>
        </w:rPr>
        <w:t xml:space="preserve">Peer Review Report</w:t>
      </w:r>
      <w:r>
        <w:t xml:space="preserve"> </w:t>
      </w:r>
      <w:r>
        <w:t xml:space="preserve">notes that clear pricing policies are essential to maintain trust. Hidden costs for minor adjustments were cited as a negative factor in several client feedback forms.</w:t>
      </w:r>
    </w:p>
    <w:bookmarkEnd w:id="27"/>
    <w:bookmarkEnd w:id="28"/>
    <w:bookmarkStart w:id="29" w:name="comparative-analysis"/>
    <w:p>
      <w:pPr>
        <w:pStyle w:val="Heading2"/>
      </w:pPr>
      <w:r>
        <w:t xml:space="preserve">5. Comparative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Criterion</w:t>
            </w:r>
          </w:p>
        </w:tc>
        <w:tc>
          <w:tcPr/>
          <w:p>
            <w:pPr>
              <w:pStyle w:val="Compact"/>
              <w:jc w:val="left"/>
            </w:pPr>
            <w:r>
              <w:t xml:space="preserve">High-End Bespoke Tailor</w:t>
            </w:r>
          </w:p>
        </w:tc>
        <w:tc>
          <w:tcPr/>
          <w:p>
            <w:pPr>
              <w:pStyle w:val="Compact"/>
              <w:jc w:val="left"/>
            </w:pPr>
            <w:r>
              <w:t xml:space="preserve">Mid-Range Alteration Service</w:t>
            </w:r>
          </w:p>
        </w:tc>
        <w:tc>
          <w:tcPr/>
          <w:p>
            <w:pPr>
              <w:pStyle w:val="Compact"/>
              <w:jc w:val="left"/>
            </w:pPr>
            <w:r>
              <w:t xml:space="preserve">Budget Quick-Fix Shop</w:t>
            </w:r>
          </w:p>
        </w:tc>
      </w:tr>
      <w:tr>
        <w:tc>
          <w:tcPr/>
          <w:p>
            <w:pPr>
              <w:pStyle w:val="Compact"/>
              <w:jc w:val="left"/>
            </w:pPr>
            <w:r>
              <w:t xml:space="preserve">Stitch Quality</w:t>
            </w:r>
          </w:p>
        </w:tc>
        <w:tc>
          <w:tcPr/>
          <w:p>
            <w:pPr>
              <w:pStyle w:val="Compact"/>
              <w:jc w:val="left"/>
            </w:pPr>
            <w:r>
              <w:t xml:space="preserve">Excellent (Hand-finished)</w:t>
            </w:r>
          </w:p>
        </w:tc>
        <w:tc>
          <w:tcPr/>
          <w:p>
            <w:pPr>
              <w:pStyle w:val="Compact"/>
              <w:jc w:val="left"/>
            </w:pPr>
            <w:r>
              <w:t xml:space="preserve">Good (Machine-assisted)</w:t>
            </w:r>
          </w:p>
        </w:tc>
        <w:tc>
          <w:tcPr/>
          <w:p>
            <w:pPr>
              <w:pStyle w:val="Compact"/>
              <w:jc w:val="left"/>
            </w:pPr>
            <w:r>
              <w:t xml:space="preserve">Fair (Basic machine)</w:t>
            </w:r>
          </w:p>
        </w:tc>
      </w:tr>
      <w:tr>
        <w:tc>
          <w:tcPr/>
          <w:p>
            <w:pPr>
              <w:pStyle w:val="Compact"/>
              <w:jc w:val="left"/>
            </w:pPr>
            <w:r>
              <w:t xml:space="preserve">Fabric Options</w:t>
            </w:r>
          </w:p>
        </w:tc>
        <w:tc>
          <w:tcPr/>
          <w:p>
            <w:pPr>
              <w:pStyle w:val="Compact"/>
              <w:jc w:val="left"/>
            </w:pPr>
            <w:r>
              <w:t xml:space="preserve">Extensive (International mills)</w:t>
            </w:r>
          </w:p>
        </w:tc>
        <w:tc>
          <w:tcPr/>
          <w:p>
            <w:pPr>
              <w:pStyle w:val="Compact"/>
              <w:jc w:val="left"/>
            </w:pPr>
            <w:r>
              <w:t xml:space="preserve">Moderate (Local suppliers)</w:t>
            </w:r>
          </w:p>
        </w:tc>
        <w:tc>
          <w:tcPr/>
          <w:p>
            <w:pPr>
              <w:pStyle w:val="Compact"/>
              <w:jc w:val="left"/>
            </w:pPr>
            <w:r>
              <w:t xml:space="preserve">Limited</w:t>
            </w:r>
          </w:p>
        </w:tc>
      </w:tr>
      <w:tr>
        <w:tc>
          <w:tcPr/>
          <w:p>
            <w:pPr>
              <w:pStyle w:val="Compact"/>
              <w:jc w:val="left"/>
            </w:pPr>
            <w:r>
              <w:t xml:space="preserve">Turnaround Time</w:t>
            </w:r>
          </w:p>
        </w:tc>
        <w:tc>
          <w:tcPr/>
          <w:p>
            <w:pPr>
              <w:pStyle w:val="Compact"/>
              <w:jc w:val="left"/>
            </w:pPr>
            <w:r>
              <w:t xml:space="preserve">4-8 Weeks</w:t>
            </w:r>
          </w:p>
        </w:tc>
        <w:tc>
          <w:tcPr/>
          <w:p>
            <w:pPr>
              <w:pStyle w:val="Compact"/>
              <w:jc w:val="left"/>
            </w:pPr>
            <w:r>
              <w:t xml:space="preserve">3-7 Days</w:t>
            </w:r>
          </w:p>
        </w:tc>
        <w:tc>
          <w:tcPr/>
          <w:p>
            <w:pPr>
              <w:pStyle w:val="Compact"/>
              <w:jc w:val="left"/>
            </w:pPr>
            <w:r>
              <w:t xml:space="preserve">24-48 Hours</w:t>
            </w:r>
          </w:p>
        </w:tc>
      </w:tr>
      <w:tr>
        <w:tc>
          <w:tcPr/>
          <w:p>
            <w:pPr>
              <w:pStyle w:val="Compact"/>
              <w:jc w:val="left"/>
            </w:pPr>
            <w:r>
              <w:t xml:space="preserve">Customer Consultation</w:t>
            </w:r>
          </w:p>
        </w:tc>
        <w:tc>
          <w:tcPr/>
          <w:p>
            <w:pPr>
              <w:pStyle w:val="Compact"/>
              <w:jc w:val="left"/>
            </w:pPr>
            <w:r>
              <w:t xml:space="preserve">Comprehensive</w:t>
            </w:r>
          </w:p>
        </w:tc>
        <w:tc>
          <w:tcPr/>
          <w:p>
            <w:pPr>
              <w:pStyle w:val="Compact"/>
              <w:jc w:val="left"/>
            </w:pPr>
            <w:r>
              <w:t xml:space="preserve">Standard</w:t>
            </w:r>
          </w:p>
        </w:tc>
        <w:tc>
          <w:tcPr/>
          <w:p>
            <w:pPr>
              <w:pStyle w:val="Compact"/>
              <w:jc w:val="left"/>
            </w:pPr>
            <w:r>
              <w:t xml:space="preserve">Minimal</w:t>
            </w:r>
          </w:p>
        </w:tc>
      </w:tr>
    </w:tbl>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w:t>
      </w:r>
      <w:r>
        <w:t xml:space="preserve"> </w:t>
      </w:r>
      <w:r>
        <w:rPr>
          <w:bCs/>
          <w:b/>
        </w:rPr>
        <w:t xml:space="preserve">Tailor</w:t>
      </w:r>
      <w:r>
        <w:t xml:space="preserve"> </w:t>
      </w:r>
      <w:r>
        <w:t xml:space="preserve">businesses operating in</w:t>
      </w:r>
      <w:r>
        <w:t xml:space="preserve"> </w:t>
      </w:r>
      <w:r>
        <w:rPr>
          <w:bCs/>
          <w:b/>
        </w:rPr>
        <w:t xml:space="preserve">Australia Sydney</w:t>
      </w:r>
      <w:r>
        <w:t xml:space="preserve">:</w:t>
      </w:r>
    </w:p>
    <w:p>
      <w:pPr>
        <w:numPr>
          <w:ilvl w:val="0"/>
          <w:numId w:val="1002"/>
        </w:numPr>
        <w:pStyle w:val="Compact"/>
      </w:pPr>
      <w:r>
        <w:rPr>
          <w:bCs/>
          <w:b/>
        </w:rPr>
        <w:t xml:space="preserve">Invest in Training:</w:t>
      </w:r>
      <w:r>
        <w:t xml:space="preserve"> </w:t>
      </w:r>
      <w:r>
        <w:t xml:space="preserve">Encourage continuous professional development to keep up with evolving fashion trends and techniques.</w:t>
      </w:r>
    </w:p>
    <w:p>
      <w:pPr>
        <w:numPr>
          <w:ilvl w:val="0"/>
          <w:numId w:val="1002"/>
        </w:numPr>
        <w:pStyle w:val="Compact"/>
      </w:pPr>
      <w:r>
        <w:rPr>
          <w:bCs/>
          <w:b/>
        </w:rPr>
        <w:t xml:space="preserve">Enhance Transparency:</w:t>
      </w:r>
      <w:r>
        <w:t xml:space="preserve"> </w:t>
      </w:r>
      <w:r>
        <w:t xml:space="preserve">Provide clear, upfront pricing and detailed information about fabric origins to build consumer trust.</w:t>
      </w:r>
    </w:p>
    <w:p>
      <w:pPr>
        <w:numPr>
          <w:ilvl w:val="0"/>
          <w:numId w:val="1002"/>
        </w:numPr>
        <w:pStyle w:val="Compact"/>
      </w:pPr>
      <w:r>
        <w:rPr>
          <w:bCs/>
          <w:b/>
        </w:rPr>
        <w:t xml:space="preserve">Adopt Technology:</w:t>
      </w:r>
      <w:r>
        <w:t xml:space="preserve"> </w:t>
      </w:r>
      <w:r>
        <w:t xml:space="preserve">Utilize digital measurement tools and customer relationship management (CRM) software to improve efficiency and accuracy.</w:t>
      </w:r>
    </w:p>
    <w:p>
      <w:pPr>
        <w:numPr>
          <w:ilvl w:val="0"/>
          <w:numId w:val="1002"/>
        </w:numPr>
        <w:pStyle w:val="Compact"/>
      </w:pPr>
      <w:r>
        <w:rPr>
          <w:bCs/>
          <w:b/>
        </w:rPr>
        <w:t xml:space="preserve">Promote Sustainability:</w:t>
      </w:r>
      <w:r>
        <w:t xml:space="preserve"> </w:t>
      </w:r>
      <w:r>
        <w:t xml:space="preserve">Highlight eco-friendly practices and materials to appeal to the environmentally conscious Sydney market.</w:t>
      </w:r>
    </w:p>
    <w:p>
      <w:pPr>
        <w:numPr>
          <w:ilvl w:val="0"/>
          <w:numId w:val="1002"/>
        </w:numPr>
        <w:pStyle w:val="Compact"/>
      </w:pPr>
      <w:r>
        <w:rPr>
          <w:bCs/>
          <w:b/>
        </w:rPr>
        <w:t xml:space="preserve">Improve Communication:</w:t>
      </w:r>
      <w:r>
        <w:t xml:space="preserve"> </w:t>
      </w:r>
      <w:r>
        <w:t xml:space="preserve">Implement robust booking systems and keep clients informed about the progress of their garments.</w:t>
      </w:r>
    </w:p>
    <w:bookmarkEnd w:id="30"/>
    <w:bookmarkStart w:id="31" w:name="conclusion"/>
    <w:p>
      <w:pPr>
        <w:pStyle w:val="Heading2"/>
      </w:pPr>
      <w:r>
        <w:t xml:space="preserve">7. Conclusion</w:t>
      </w:r>
    </w:p>
    <w:p>
      <w:pPr>
        <w:pStyle w:val="FirstParagraph"/>
      </w:pPr>
      <w:r>
        <w:t xml:space="preserve">The tailoring industry in</w:t>
      </w:r>
      <w:r>
        <w:t xml:space="preserve"> </w:t>
      </w:r>
      <w:r>
        <w:rPr>
          <w:bCs/>
          <w:b/>
        </w:rPr>
        <w:t xml:space="preserve">Australia Sydney</w:t>
      </w:r>
      <w:r>
        <w:t xml:space="preserve"> </w:t>
      </w:r>
      <w:r>
        <w:t xml:space="preserve">is vibrant and diverse, offering a range of services to meet the needs of different consumers. This</w:t>
      </w:r>
      <w:r>
        <w:t xml:space="preserve"> </w:t>
      </w:r>
      <w:r>
        <w:rPr>
          <w:bCs/>
          <w:b/>
        </w:rPr>
        <w:t xml:space="preserve">Peer Review Report</w:t>
      </w:r>
      <w:r>
        <w:t xml:space="preserve"> </w:t>
      </w:r>
      <w:r>
        <w:t xml:space="preserve">highlights that while there are outstanding examples of craftsmanship and service, there is also room for growth in areas such as sustainability, transparency, and operational efficiency. By adopting the recommended strategies,</w:t>
      </w:r>
      <w:r>
        <w:t xml:space="preserve"> </w:t>
      </w:r>
      <w:r>
        <w:rPr>
          <w:bCs/>
          <w:b/>
        </w:rPr>
        <w:t xml:space="preserve">Tailor</w:t>
      </w:r>
      <w:r>
        <w:t xml:space="preserve"> </w:t>
      </w:r>
      <w:r>
        <w:t xml:space="preserve">businesses can enhance their reputation, improve customer satisfaction, and contribute to the continued success of Sydney’s fashion landscape.</w:t>
      </w:r>
    </w:p>
    <w:bookmarkEnd w:id="31"/>
    <w:p>
      <w:pPr>
        <w:pStyle w:val="BodyText"/>
      </w:pPr>
      <w:r>
        <w:rPr>
          <w:bCs/>
          <w:b/>
        </w:rPr>
        <w:t xml:space="preserve">Disclaimer:</w:t>
      </w:r>
      <w:r>
        <w:t xml:space="preserve"> </w:t>
      </w:r>
      <w:r>
        <w:t xml:space="preserve">This</w:t>
      </w:r>
      <w:r>
        <w:t xml:space="preserve"> </w:t>
      </w:r>
      <w:r>
        <w:rPr>
          <w:bCs/>
          <w:b/>
        </w:rPr>
        <w:t xml:space="preserve">Peer Review Report</w:t>
      </w:r>
      <w:r>
        <w:t xml:space="preserve"> </w:t>
      </w:r>
      <w:r>
        <w:t xml:space="preserve">is for informational purposes only. The opinions expressed are based on the data collected during the review period and may not reflect current conditions. All references to</w:t>
      </w:r>
      <w:r>
        <w:t xml:space="preserve"> </w:t>
      </w:r>
      <w:r>
        <w:rPr>
          <w:bCs/>
          <w:b/>
        </w:rPr>
        <w:t xml:space="preserve">Tailor</w:t>
      </w:r>
      <w:r>
        <w:t xml:space="preserve"> </w:t>
      </w:r>
      <w:r>
        <w:t xml:space="preserve">services and</w:t>
      </w:r>
      <w:r>
        <w:t xml:space="preserve"> </w:t>
      </w:r>
      <w:r>
        <w:rPr>
          <w:bCs/>
          <w:b/>
        </w:rPr>
        <w:t xml:space="preserve">Australia Sydney</w:t>
      </w:r>
      <w:r>
        <w:t xml:space="preserve"> </w:t>
      </w:r>
      <w:r>
        <w:t xml:space="preserve">are generalized for the purpose of this industry analysis.</w:t>
      </w:r>
    </w:p>
    <w:p>
      <w:pPr>
        <w:pStyle w:val="BodyText"/>
      </w:pPr>
      <w:r>
        <w:t xml:space="preserve">© 2023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Australia Sydney</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