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Implementation</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Tailor System Deployment and Operational Efficacy</w:t>
      </w:r>
    </w:p>
    <w:p>
      <w:pPr>
        <w:pStyle w:val="BodyText"/>
      </w:pPr>
      <w:r>
        <w:rPr>
          <w:bCs/>
          <w:b/>
        </w:rPr>
        <w:t xml:space="preserve">Location:</w:t>
      </w:r>
      <w:r>
        <w:t xml:space="preserve"> </w:t>
      </w:r>
      <w:r>
        <w:t xml:space="preserve">Brazil São Paulo Metropolitan Region</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Technical Operations Committee</w:t>
      </w:r>
    </w:p>
    <w:bookmarkEnd w:id="20"/>
    <w:bookmarkStart w:id="21" w:name="executive-summary"/>
    <w:p>
      <w:pPr>
        <w:pStyle w:val="Heading2"/>
      </w:pPr>
      <w:r>
        <w:t xml:space="preserve">1. Executive Summary</w:t>
      </w:r>
    </w:p>
    <w:p>
      <w:pPr>
        <w:pStyle w:val="FirstParagraph"/>
      </w:pPr>
      <w:r>
        <w:t xml:space="preserve">This Peer Review Report provides a comprehensive analysis of the</w:t>
      </w:r>
      <w:r>
        <w:t xml:space="preserve"> </w:t>
      </w:r>
      <w:r>
        <w:rPr>
          <w:bCs/>
          <w:b/>
        </w:rPr>
        <w:t xml:space="preserve">Tailor</w:t>
      </w:r>
      <w:r>
        <w:t xml:space="preserve"> </w:t>
      </w:r>
      <w:r>
        <w:t xml:space="preserve">system currently deployed within the operational framework of</w:t>
      </w:r>
      <w:r>
        <w:t xml:space="preserve"> </w:t>
      </w:r>
      <w:r>
        <w:rPr>
          <w:bCs/>
          <w:b/>
        </w:rPr>
        <w:t xml:space="preserve">Brazil São Paulo</w:t>
      </w:r>
      <w:r>
        <w:t xml:space="preserve">. The primary objective of this review is to assess the system's alignment with local market requirements, technical robustness, user adoption rates, and overall impact on business processes. The findings indicate that while</w:t>
      </w:r>
      <w:r>
        <w:t xml:space="preserve"> </w:t>
      </w:r>
      <w:r>
        <w:rPr>
          <w:bCs/>
          <w:b/>
        </w:rPr>
        <w:t xml:space="preserve">Tailor</w:t>
      </w:r>
      <w:r>
        <w:t xml:space="preserve"> </w:t>
      </w:r>
      <w:r>
        <w:t xml:space="preserve">has successfully integrated into the São Paulo ecosystem, specific regional adaptations are necessary to fully leverage its potential in this dynamic market.</w:t>
      </w:r>
    </w:p>
    <w:bookmarkEnd w:id="21"/>
    <w:bookmarkStart w:id="22" w:name="introduction-and-context"/>
    <w:p>
      <w:pPr>
        <w:pStyle w:val="Heading2"/>
      </w:pPr>
      <w:r>
        <w:t xml:space="preserve">2. Introduction and Context</w:t>
      </w:r>
    </w:p>
    <w:p>
      <w:pPr>
        <w:pStyle w:val="FirstParagraph"/>
      </w:pPr>
      <w:r>
        <w:rPr>
          <w:bCs/>
          <w:b/>
        </w:rPr>
        <w:t xml:space="preserve">Brazil São Paulo</w:t>
      </w:r>
      <w:r>
        <w:t xml:space="preserve"> </w:t>
      </w:r>
      <w:r>
        <w:t xml:space="preserve">represents one of the most complex and vibrant economic hubs in Latin America. The city's unique blend of rapid technological adoption, stringent regulatory environments, and diverse consumer behaviors presents a challenging landscape for any new software implementation.</w:t>
      </w:r>
      <w:r>
        <w:t xml:space="preserve"> </w:t>
      </w:r>
      <w:r>
        <w:rPr>
          <w:bCs/>
          <w:b/>
        </w:rPr>
        <w:t xml:space="preserve">Tailor</w:t>
      </w:r>
      <w:r>
        <w:t xml:space="preserve">, designed as a flexible and customizable solution, was introduced to address these specific challenges. This Peer Review Report evaluates whether</w:t>
      </w:r>
      <w:r>
        <w:t xml:space="preserve"> </w:t>
      </w:r>
      <w:r>
        <w:rPr>
          <w:bCs/>
          <w:b/>
        </w:rPr>
        <w:t xml:space="preserve">Tailor</w:t>
      </w:r>
      <w:r>
        <w:t xml:space="preserve"> </w:t>
      </w:r>
      <w:r>
        <w:t xml:space="preserve">has met the expectations set during its initial deployment phase in</w:t>
      </w:r>
      <w:r>
        <w:t xml:space="preserve"> </w:t>
      </w:r>
      <w:r>
        <w:rPr>
          <w:bCs/>
          <w:b/>
        </w:rPr>
        <w:t xml:space="preserve">Brazil São Paulo</w:t>
      </w:r>
      <w:r>
        <w:t xml:space="preserve">.</w:t>
      </w:r>
    </w:p>
    <w:p>
      <w:pPr>
        <w:pStyle w:val="BodyText"/>
      </w:pPr>
      <w:r>
        <w:t xml:space="preserve">The review focuses on three core pillars: technical performance, user experience, and strategic alignment with local business objectives.</w:t>
      </w:r>
    </w:p>
    <w:bookmarkEnd w:id="22"/>
    <w:bookmarkStart w:id="25" w:name="technical-performance-and-infrastructure"/>
    <w:p>
      <w:pPr>
        <w:pStyle w:val="Heading2"/>
      </w:pPr>
      <w:r>
        <w:t xml:space="preserve">3. Technical Performance and Infrastructure</w:t>
      </w:r>
    </w:p>
    <w:bookmarkStart w:id="23" w:name="system-stability-and-latency"/>
    <w:p>
      <w:pPr>
        <w:pStyle w:val="Heading3"/>
      </w:pPr>
      <w:r>
        <w:t xml:space="preserve">3.1 System Stability and Latency</w:t>
      </w:r>
    </w:p>
    <w:p>
      <w:pPr>
        <w:pStyle w:val="FirstParagraph"/>
      </w:pPr>
      <w:r>
        <w:t xml:space="preserve">In the context of</w:t>
      </w:r>
      <w:r>
        <w:t xml:space="preserve"> </w:t>
      </w:r>
      <w:r>
        <w:rPr>
          <w:bCs/>
          <w:b/>
        </w:rPr>
        <w:t xml:space="preserve">Brazil São Paulo</w:t>
      </w:r>
      <w:r>
        <w:t xml:space="preserve">, where internet infrastructure can vary significantly between districts,</w:t>
      </w:r>
      <w:r>
        <w:t xml:space="preserve"> </w:t>
      </w:r>
      <w:r>
        <w:rPr>
          <w:bCs/>
          <w:b/>
        </w:rPr>
        <w:t xml:space="preserve">Tailor</w:t>
      </w:r>
      <w:r>
        <w:t xml:space="preserve"> </w:t>
      </w:r>
      <w:r>
        <w:t xml:space="preserve">has demonstrated commendable stability. The system's architecture effectively handles high-traffic periods typical of the São Paulo business cycle. However, minor latency issues were observed during peak hours in certain peripheral zones. It is recommended that edge computing nodes be optimized to ensure consistent performance across the entire metropolitan area.</w:t>
      </w:r>
    </w:p>
    <w:bookmarkEnd w:id="23"/>
    <w:bookmarkStart w:id="24" w:name="data-localization-and-compliance"/>
    <w:p>
      <w:pPr>
        <w:pStyle w:val="Heading3"/>
      </w:pPr>
      <w:r>
        <w:t xml:space="preserve">3.2 Data Localization and Compliance</w:t>
      </w:r>
    </w:p>
    <w:p>
      <w:pPr>
        <w:pStyle w:val="FirstParagraph"/>
      </w:pPr>
      <w:r>
        <w:t xml:space="preserve">A critical aspect of operating in</w:t>
      </w:r>
      <w:r>
        <w:t xml:space="preserve"> </w:t>
      </w:r>
      <w:r>
        <w:rPr>
          <w:bCs/>
          <w:b/>
        </w:rPr>
        <w:t xml:space="preserve">Brazil São Paulo</w:t>
      </w:r>
      <w:r>
        <w:t xml:space="preserve"> </w:t>
      </w:r>
      <w:r>
        <w:t xml:space="preserve">is adherence to the General Data Protection Law (LGPD).</w:t>
      </w:r>
      <w:r>
        <w:t xml:space="preserve"> </w:t>
      </w:r>
      <w:r>
        <w:rPr>
          <w:bCs/>
          <w:b/>
        </w:rPr>
        <w:t xml:space="preserve">Tailor</w:t>
      </w:r>
      <w:r>
        <w:t xml:space="preserve"> </w:t>
      </w:r>
      <w:r>
        <w:t xml:space="preserve">has been configured to comply with these regulations, ensuring that data residency requirements are met. The system's encryption protocols and access controls are robust, providing a secure environment for sensitive business data. This compliance is a significant strength, reinforcing trust among local stakeholders.</w:t>
      </w:r>
    </w:p>
    <w:bookmarkEnd w:id="24"/>
    <w:bookmarkEnd w:id="25"/>
    <w:bookmarkStart w:id="28" w:name="user-experience-and-adoption"/>
    <w:p>
      <w:pPr>
        <w:pStyle w:val="Heading2"/>
      </w:pPr>
      <w:r>
        <w:t xml:space="preserve">4. User Experience and Adoption</w:t>
      </w:r>
    </w:p>
    <w:bookmarkStart w:id="26" w:name="interface-localization"/>
    <w:p>
      <w:pPr>
        <w:pStyle w:val="Heading3"/>
      </w:pPr>
      <w:r>
        <w:t xml:space="preserve">4.1 Interface Localization</w:t>
      </w:r>
    </w:p>
    <w:p>
      <w:pPr>
        <w:pStyle w:val="FirstParagraph"/>
      </w:pPr>
      <w:r>
        <w:t xml:space="preserve">The success of</w:t>
      </w:r>
      <w:r>
        <w:t xml:space="preserve"> </w:t>
      </w:r>
      <w:r>
        <w:rPr>
          <w:bCs/>
          <w:b/>
        </w:rPr>
        <w:t xml:space="preserve">Tailor</w:t>
      </w:r>
      <w:r>
        <w:t xml:space="preserve"> </w:t>
      </w:r>
      <w:r>
        <w:t xml:space="preserve">in</w:t>
      </w:r>
      <w:r>
        <w:t xml:space="preserve"> </w:t>
      </w:r>
      <w:r>
        <w:rPr>
          <w:bCs/>
          <w:b/>
        </w:rPr>
        <w:t xml:space="preserve">Brazil São Paulo</w:t>
      </w:r>
      <w:r>
        <w:t xml:space="preserve"> </w:t>
      </w:r>
      <w:r>
        <w:t xml:space="preserve">is heavily dependent on its usability. The current interface has been localized to Portuguese (Brazil), which is a positive step. However, the Peer Review Report identifies opportunities to refine the language to better match the colloquial and professional nuances of the São Paulo business community. Incorporating region-specific terminology could enhance user comfort and reduce the learning curve.</w:t>
      </w:r>
    </w:p>
    <w:bookmarkEnd w:id="26"/>
    <w:bookmarkStart w:id="27" w:name="training-and-support"/>
    <w:p>
      <w:pPr>
        <w:pStyle w:val="Heading3"/>
      </w:pPr>
      <w:r>
        <w:t xml:space="preserve">4.2 Training and Support</w:t>
      </w:r>
    </w:p>
    <w:p>
      <w:pPr>
        <w:pStyle w:val="FirstParagraph"/>
      </w:pPr>
      <w:r>
        <w:t xml:space="preserve">User feedback indicates that while the core functionalities of</w:t>
      </w:r>
      <w:r>
        <w:t xml:space="preserve"> </w:t>
      </w:r>
      <w:r>
        <w:rPr>
          <w:bCs/>
          <w:b/>
        </w:rPr>
        <w:t xml:space="preserve">Tailor</w:t>
      </w:r>
      <w:r>
        <w:t xml:space="preserve"> </w:t>
      </w:r>
      <w:r>
        <w:t xml:space="preserve">are intuitive, advanced features require additional training. The support team in</w:t>
      </w:r>
      <w:r>
        <w:t xml:space="preserve"> </w:t>
      </w:r>
      <w:r>
        <w:rPr>
          <w:bCs/>
          <w:b/>
        </w:rPr>
        <w:t xml:space="preserve">Brazil São Paulo</w:t>
      </w:r>
      <w:r>
        <w:t xml:space="preserve"> </w:t>
      </w:r>
      <w:r>
        <w:t xml:space="preserve">has been responsive, but there is a need for more comprehensive training materials tailored to the local workforce. Implementing workshops and localized video tutorials could significantly improve adoption rates and user proficiency.</w:t>
      </w:r>
    </w:p>
    <w:bookmarkEnd w:id="27"/>
    <w:bookmarkEnd w:id="28"/>
    <w:bookmarkStart w:id="31" w:name="strategic-alignment-and-business-impact"/>
    <w:p>
      <w:pPr>
        <w:pStyle w:val="Heading2"/>
      </w:pPr>
      <w:r>
        <w:t xml:space="preserve">5. Strategic Alignment and Business Impact</w:t>
      </w:r>
    </w:p>
    <w:bookmarkStart w:id="29" w:name="customization-capabilities"/>
    <w:p>
      <w:pPr>
        <w:pStyle w:val="Heading3"/>
      </w:pPr>
      <w:r>
        <w:t xml:space="preserve">5.1 Customization Capabilities</w:t>
      </w:r>
    </w:p>
    <w:p>
      <w:pPr>
        <w:pStyle w:val="FirstParagraph"/>
      </w:pPr>
      <w:r>
        <w:t xml:space="preserve">The name</w:t>
      </w:r>
      <w:r>
        <w:t xml:space="preserve"> </w:t>
      </w:r>
      <w:r>
        <w:rPr>
          <w:bCs/>
          <w:b/>
        </w:rPr>
        <w:t xml:space="preserve">Tailor</w:t>
      </w:r>
      <w:r>
        <w:t xml:space="preserve"> </w:t>
      </w:r>
      <w:r>
        <w:t xml:space="preserve">implies a high degree of customization, and this is where the system truly shines in the</w:t>
      </w:r>
      <w:r>
        <w:t xml:space="preserve"> </w:t>
      </w:r>
      <w:r>
        <w:rPr>
          <w:bCs/>
          <w:b/>
        </w:rPr>
        <w:t xml:space="preserve">Brazil São Paulo</w:t>
      </w:r>
      <w:r>
        <w:t xml:space="preserve"> </w:t>
      </w:r>
      <w:r>
        <w:t xml:space="preserve">market. The ability to adapt workflows to match the unique operational rhythms of São Paulo businesses has been a key driver of success. Companies have been able to integrate</w:t>
      </w:r>
      <w:r>
        <w:t xml:space="preserve"> </w:t>
      </w:r>
      <w:r>
        <w:rPr>
          <w:bCs/>
          <w:b/>
        </w:rPr>
        <w:t xml:space="preserve">Tailor</w:t>
      </w:r>
      <w:r>
        <w:t xml:space="preserve"> </w:t>
      </w:r>
      <w:r>
        <w:t xml:space="preserve">with existing local systems, creating a seamless operational environment.</w:t>
      </w:r>
    </w:p>
    <w:bookmarkEnd w:id="29"/>
    <w:bookmarkStart w:id="30" w:name="cost-efficiency-and-roi"/>
    <w:p>
      <w:pPr>
        <w:pStyle w:val="Heading3"/>
      </w:pPr>
      <w:r>
        <w:t xml:space="preserve">5.2 Cost Efficiency and ROI</w:t>
      </w:r>
    </w:p>
    <w:p>
      <w:pPr>
        <w:pStyle w:val="FirstParagraph"/>
      </w:pPr>
      <w:r>
        <w:t xml:space="preserve">From a financial perspective,</w:t>
      </w:r>
      <w:r>
        <w:t xml:space="preserve"> </w:t>
      </w:r>
      <w:r>
        <w:rPr>
          <w:bCs/>
          <w:b/>
        </w:rPr>
        <w:t xml:space="preserve">Tailor</w:t>
      </w:r>
      <w:r>
        <w:t xml:space="preserve"> </w:t>
      </w:r>
      <w:r>
        <w:t xml:space="preserve">has delivered a positive return on investment for most clients in</w:t>
      </w:r>
      <w:r>
        <w:t xml:space="preserve"> </w:t>
      </w:r>
      <w:r>
        <w:rPr>
          <w:bCs/>
          <w:b/>
        </w:rPr>
        <w:t xml:space="preserve">Brazil São Paulo</w:t>
      </w:r>
      <w:r>
        <w:t xml:space="preserve">. The reduction in manual processes and the increase in operational efficiency have offset the initial implementation costs. However, ongoing maintenance and customization expenses should be monitored to ensure long-term cost-effectiveness.</w:t>
      </w:r>
    </w:p>
    <w:bookmarkEnd w:id="30"/>
    <w:bookmarkEnd w:id="31"/>
    <w:bookmarkStart w:id="32" w:name="challenges-and-recommendations"/>
    <w:p>
      <w:pPr>
        <w:pStyle w:val="Heading2"/>
      </w:pPr>
      <w:r>
        <w:t xml:space="preserve">6. Challenges and Recommendations</w:t>
      </w:r>
    </w:p>
    <w:p>
      <w:pPr>
        <w:pStyle w:val="FirstParagraph"/>
      </w:pPr>
      <w:r>
        <w:t xml:space="preserve">Despite the overall positive assessment, this Peer Review Report highlights several areas for improvement:</w:t>
      </w:r>
    </w:p>
    <w:p>
      <w:pPr>
        <w:numPr>
          <w:ilvl w:val="0"/>
          <w:numId w:val="1001"/>
        </w:numPr>
        <w:pStyle w:val="Compact"/>
      </w:pPr>
      <w:r>
        <w:rPr>
          <w:bCs/>
          <w:b/>
        </w:rPr>
        <w:t xml:space="preserve">Enhanced Localization:</w:t>
      </w:r>
      <w:r>
        <w:t xml:space="preserve"> </w:t>
      </w:r>
      <w:r>
        <w:t xml:space="preserve">Further refine the language and cultural references within</w:t>
      </w:r>
      <w:r>
        <w:t xml:space="preserve"> </w:t>
      </w:r>
      <w:r>
        <w:rPr>
          <w:bCs/>
          <w:b/>
        </w:rPr>
        <w:t xml:space="preserve">Tailor</w:t>
      </w:r>
      <w:r>
        <w:t xml:space="preserve"> </w:t>
      </w:r>
      <w:r>
        <w:t xml:space="preserve">to better resonate with the</w:t>
      </w:r>
      <w:r>
        <w:t xml:space="preserve"> </w:t>
      </w:r>
      <w:r>
        <w:rPr>
          <w:bCs/>
          <w:b/>
        </w:rPr>
        <w:t xml:space="preserve">Brazil São Paulo</w:t>
      </w:r>
      <w:r>
        <w:t xml:space="preserve"> </w:t>
      </w:r>
      <w:r>
        <w:t xml:space="preserve">audience.</w:t>
      </w:r>
    </w:p>
    <w:p>
      <w:pPr>
        <w:numPr>
          <w:ilvl w:val="0"/>
          <w:numId w:val="1001"/>
        </w:numPr>
        <w:pStyle w:val="Compact"/>
      </w:pPr>
      <w:r>
        <w:rPr>
          <w:bCs/>
          <w:b/>
        </w:rPr>
        <w:t xml:space="preserve">Performance Optimization:</w:t>
      </w:r>
      <w:r>
        <w:t xml:space="preserve"> </w:t>
      </w:r>
      <w:r>
        <w:t xml:space="preserve">Address latency issues in peripheral areas by optimizing server distribution and edge computing capabilities.</w:t>
      </w:r>
    </w:p>
    <w:p>
      <w:pPr>
        <w:numPr>
          <w:ilvl w:val="0"/>
          <w:numId w:val="1001"/>
        </w:numPr>
        <w:pStyle w:val="Compact"/>
      </w:pPr>
      <w:r>
        <w:rPr>
          <w:bCs/>
          <w:b/>
        </w:rPr>
        <w:t xml:space="preserve">Training Programs:</w:t>
      </w:r>
      <w:r>
        <w:t xml:space="preserve"> </w:t>
      </w:r>
      <w:r>
        <w:t xml:space="preserve">Develop more extensive training resources, including localized content, to support users in mastering advanced features.</w:t>
      </w:r>
    </w:p>
    <w:p>
      <w:pPr>
        <w:numPr>
          <w:ilvl w:val="0"/>
          <w:numId w:val="1001"/>
        </w:numPr>
        <w:pStyle w:val="Compact"/>
      </w:pPr>
      <w:r>
        <w:rPr>
          <w:bCs/>
          <w:b/>
        </w:rPr>
        <w:t xml:space="preserve">Feedback Loop:</w:t>
      </w:r>
      <w:r>
        <w:t xml:space="preserve"> </w:t>
      </w:r>
      <w:r>
        <w:t xml:space="preserve">Establish a continuous feedback mechanism with local users to ensure</w:t>
      </w:r>
      <w:r>
        <w:t xml:space="preserve"> </w:t>
      </w:r>
      <w:r>
        <w:rPr>
          <w:bCs/>
          <w:b/>
        </w:rPr>
        <w:t xml:space="preserve">Tailor</w:t>
      </w:r>
      <w:r>
        <w:t xml:space="preserve"> </w:t>
      </w:r>
      <w:r>
        <w:t xml:space="preserve">evolves in line with the changing needs of the</w:t>
      </w:r>
      <w:r>
        <w:t xml:space="preserve"> </w:t>
      </w:r>
      <w:r>
        <w:rPr>
          <w:bCs/>
          <w:b/>
        </w:rPr>
        <w:t xml:space="preserve">Brazil São Paulo</w:t>
      </w:r>
      <w:r>
        <w:t xml:space="preserve"> </w:t>
      </w:r>
      <w:r>
        <w:t xml:space="preserve">market.</w:t>
      </w:r>
    </w:p>
    <w:bookmarkEnd w:id="32"/>
    <w:bookmarkStart w:id="33" w:name="conclusion"/>
    <w:p>
      <w:pPr>
        <w:pStyle w:val="Heading2"/>
      </w:pPr>
      <w:r>
        <w:t xml:space="preserve">7. Conclusion</w:t>
      </w:r>
    </w:p>
    <w:p>
      <w:pPr>
        <w:pStyle w:val="FirstParagraph"/>
      </w:pPr>
      <w:r>
        <w:t xml:space="preserve">In conclusion,</w:t>
      </w:r>
      <w:r>
        <w:t xml:space="preserve"> </w:t>
      </w:r>
      <w:r>
        <w:rPr>
          <w:bCs/>
          <w:b/>
        </w:rPr>
        <w:t xml:space="preserve">Tailor</w:t>
      </w:r>
      <w:r>
        <w:t xml:space="preserve"> </w:t>
      </w:r>
      <w:r>
        <w:t xml:space="preserve">has proven to be a valuable asset for businesses operating in</w:t>
      </w:r>
      <w:r>
        <w:t xml:space="preserve"> </w:t>
      </w:r>
      <w:r>
        <w:rPr>
          <w:bCs/>
          <w:b/>
        </w:rPr>
        <w:t xml:space="preserve">Brazil São Paulo</w:t>
      </w:r>
      <w:r>
        <w:t xml:space="preserve">. Its flexibility, compliance with local regulations, and ability to integrate with existing systems make it a strong contender in the market. However, to fully realize its potential, attention must be paid to the specific recommendations outlined in this Peer Review Report. By addressing these areas,</w:t>
      </w:r>
      <w:r>
        <w:t xml:space="preserve"> </w:t>
      </w:r>
      <w:r>
        <w:rPr>
          <w:bCs/>
          <w:b/>
        </w:rPr>
        <w:t xml:space="preserve">Tailor</w:t>
      </w:r>
      <w:r>
        <w:t xml:space="preserve"> </w:t>
      </w:r>
      <w:r>
        <w:t xml:space="preserve">can continue to thrive and deliver exceptional value to its users in</w:t>
      </w:r>
      <w:r>
        <w:t xml:space="preserve"> </w:t>
      </w:r>
      <w:r>
        <w:rPr>
          <w:bCs/>
          <w:b/>
        </w:rPr>
        <w:t xml:space="preserve">Brazil São Paulo</w:t>
      </w:r>
      <w:r>
        <w:t xml:space="preserve">.</w:t>
      </w:r>
    </w:p>
    <w:bookmarkEnd w:id="33"/>
    <w:p>
      <w:pPr>
        <w:pStyle w:val="BodyText"/>
      </w:pPr>
      <w:r>
        <w:rPr>
          <w:iCs/>
          <w:i/>
        </w:rPr>
        <w:t xml:space="preserve">This Peer Review Report is intended for internal use and strategic planning purposes. All data and findings are based on the current deployment of Tailor in Brazil São Paulo as of the review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Implementation in Brazil São Paulo</dc:title>
  <dc:creator/>
  <dc:language>en</dc:language>
  <cp:keywords/>
  <dcterms:created xsi:type="dcterms:W3CDTF">2026-10-10T08:51:41Z</dcterms:created>
  <dcterms:modified xsi:type="dcterms:W3CDTF">2026-10-10T08:51:41Z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