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Implementation</w:t>
      </w:r>
      <w:r>
        <w:t xml:space="preserve"> </w:t>
      </w:r>
      <w:r>
        <w:t xml:space="preserve">in</w:t>
      </w:r>
      <w:r>
        <w:t xml:space="preserve"> </w:t>
      </w:r>
      <w:r>
        <w:t xml:space="preserve">Canada</w:t>
      </w:r>
      <w:r>
        <w:t xml:space="preserve"> </w:t>
      </w:r>
      <w:r>
        <w:t xml:space="preserve">Montreal</w:t>
      </w:r>
    </w:p>
    <w:bookmarkStart w:id="28" w:name="X62ae0930cc606c08a3c72f10965d90d43334edc"/>
    <w:p>
      <w:pPr>
        <w:pStyle w:val="Heading1"/>
      </w:pPr>
      <w:r>
        <w:t xml:space="preserve">Peer Review Report: Tailor System Evaluation</w:t>
      </w:r>
    </w:p>
    <w:p>
      <w:pPr>
        <w:pStyle w:val="FirstParagraph"/>
      </w:pPr>
      <w:r>
        <w:rPr>
          <w:bCs/>
          <w:b/>
        </w:rPr>
        <w:t xml:space="preserve">Project Name:</w:t>
      </w:r>
      <w:r>
        <w:t xml:space="preserve"> </w:t>
      </w:r>
      <w:r>
        <w:t xml:space="preserve">Tailor Deployment Initiative</w:t>
      </w:r>
    </w:p>
    <w:p>
      <w:pPr>
        <w:pStyle w:val="BodyText"/>
      </w:pPr>
      <w:r>
        <w:rPr>
          <w:bCs/>
          <w:b/>
        </w:rPr>
        <w:t xml:space="preserve">Location:</w:t>
      </w:r>
      <w:r>
        <w:t xml:space="preserve"> </w:t>
      </w:r>
      <w:r>
        <w:t xml:space="preserve">Canada Montreal (Montreal, Quebec)</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and Operational Peer Review</w:t>
      </w:r>
    </w:p>
    <w:p>
      <w:pPr>
        <w:pStyle w:val="BodyText"/>
      </w:pPr>
      <w:r>
        <w:rPr>
          <w:bCs/>
          <w:b/>
        </w:rPr>
        <w:t xml:space="preserve">Subject:</w:t>
      </w:r>
      <w:r>
        <w:t xml:space="preserve"> </w:t>
      </w:r>
      <w:r>
        <w:t xml:space="preserve">Assessment of Tailor's suitability, performance, and localization for the Canadian market.</w:t>
      </w:r>
    </w:p>
    <w:bookmarkStart w:id="20" w:name="executive-summary"/>
    <w:p>
      <w:pPr>
        <w:pStyle w:val="Heading2"/>
      </w:pPr>
      <w:r>
        <w:t xml:space="preserve">1. Executive Summary</w:t>
      </w:r>
    </w:p>
    <w:p>
      <w:pPr>
        <w:pStyle w:val="FirstParagraph"/>
      </w:pPr>
      <w:r>
        <w:t xml:space="preserve">This Peer Review Report provides a comprehensive analysis of the</w:t>
      </w:r>
      <w:r>
        <w:t xml:space="preserve"> </w:t>
      </w:r>
      <w:r>
        <w:rPr>
          <w:bCs/>
          <w:b/>
        </w:rPr>
        <w:t xml:space="preserve">Tailor</w:t>
      </w:r>
      <w:r>
        <w:t xml:space="preserve"> </w:t>
      </w:r>
      <w:r>
        <w:t xml:space="preserve">system as it pertains to its deployment and operational viability within</w:t>
      </w:r>
      <w:r>
        <w:t xml:space="preserve"> </w:t>
      </w:r>
      <w:r>
        <w:rPr>
          <w:bCs/>
          <w:b/>
        </w:rPr>
        <w:t xml:space="preserve">Canada Montreal</w:t>
      </w:r>
      <w:r>
        <w:t xml:space="preserve">. The primary objective of this review was to evaluate whether Tailor meets the specific regulatory, cultural, and technical requirements of the Montreal region. After a rigorous examination of the system's architecture, user interface, and compliance protocols, the review panel concludes that Tailor demonstrates significant potential. However, specific adjustments regarding bilingual support and local data sovereignty are required to ensure full alignment with the unique landscape of Canada Montreal.</w:t>
      </w:r>
    </w:p>
    <w:bookmarkEnd w:id="20"/>
    <w:bookmarkStart w:id="21" w:name="introduction-and-scope"/>
    <w:p>
      <w:pPr>
        <w:pStyle w:val="Heading2"/>
      </w:pPr>
      <w:r>
        <w:t xml:space="preserve">2. Introduction and Scope</w:t>
      </w:r>
    </w:p>
    <w:p>
      <w:pPr>
        <w:pStyle w:val="FirstParagraph"/>
      </w:pPr>
      <w:r>
        <w:t xml:space="preserve">The</w:t>
      </w:r>
      <w:r>
        <w:t xml:space="preserve"> </w:t>
      </w:r>
      <w:r>
        <w:rPr>
          <w:bCs/>
          <w:b/>
        </w:rPr>
        <w:t xml:space="preserve">Tailor</w:t>
      </w:r>
      <w:r>
        <w:t xml:space="preserve"> </w:t>
      </w:r>
      <w:r>
        <w:t xml:space="preserve">platform is designed to offer customized solutions for enterprise management. As the project expands into</w:t>
      </w:r>
      <w:r>
        <w:t xml:space="preserve"> </w:t>
      </w:r>
      <w:r>
        <w:rPr>
          <w:bCs/>
          <w:b/>
        </w:rPr>
        <w:t xml:space="preserve">Canada Montreal</w:t>
      </w:r>
      <w:r>
        <w:t xml:space="preserve">, it is imperative to conduct a thorough peer review to mitigate risks associated with localization. Montreal is a unique hub within Canada, characterized by its bilingual nature (French and English), its vibrant tech ecosystem, and strict adherence to Quebec's privacy laws.</w:t>
      </w:r>
    </w:p>
    <w:p>
      <w:pPr>
        <w:pStyle w:val="BodyText"/>
      </w:pPr>
      <w:r>
        <w:t xml:space="preserve">This report evaluates Tailor across four key dimensions:</w:t>
      </w:r>
    </w:p>
    <w:p>
      <w:pPr>
        <w:numPr>
          <w:ilvl w:val="0"/>
          <w:numId w:val="1001"/>
        </w:numPr>
        <w:pStyle w:val="Compact"/>
      </w:pPr>
      <w:r>
        <w:t xml:space="preserve">Technical Architecture and Performance.</w:t>
      </w:r>
    </w:p>
    <w:p>
      <w:pPr>
        <w:numPr>
          <w:ilvl w:val="0"/>
          <w:numId w:val="1001"/>
        </w:numPr>
        <w:pStyle w:val="Compact"/>
      </w:pPr>
      <w:r>
        <w:t xml:space="preserve">Localization and Cultural Adaptation for Montreal.</w:t>
      </w:r>
    </w:p>
    <w:p>
      <w:pPr>
        <w:numPr>
          <w:ilvl w:val="0"/>
          <w:numId w:val="1001"/>
        </w:numPr>
        <w:pStyle w:val="Compact"/>
      </w:pPr>
      <w:r>
        <w:t xml:space="preserve">Regulatory Compliance within Canada.</w:t>
      </w:r>
    </w:p>
    <w:p>
      <w:pPr>
        <w:numPr>
          <w:ilvl w:val="0"/>
          <w:numId w:val="1001"/>
        </w:numPr>
        <w:pStyle w:val="Compact"/>
      </w:pPr>
      <w:r>
        <w:t xml:space="preserve">User Experience (UX) and Accessibility.</w:t>
      </w:r>
    </w:p>
    <w:bookmarkEnd w:id="21"/>
    <w:bookmarkStart w:id="22" w:name="technical-architecture-and-performance"/>
    <w:p>
      <w:pPr>
        <w:pStyle w:val="Heading2"/>
      </w:pPr>
      <w:r>
        <w:t xml:space="preserve">3. Technical Architecture and Performance</w:t>
      </w:r>
    </w:p>
    <w:p>
      <w:pPr>
        <w:pStyle w:val="FirstParagraph"/>
      </w:pPr>
      <w:r>
        <w:t xml:space="preserve">From a technical standpoint,</w:t>
      </w:r>
      <w:r>
        <w:t xml:space="preserve"> </w:t>
      </w:r>
      <w:r>
        <w:rPr>
          <w:bCs/>
          <w:b/>
        </w:rPr>
        <w:t xml:space="preserve">Tailor</w:t>
      </w:r>
      <w:r>
        <w:t xml:space="preserve"> </w:t>
      </w:r>
      <w:r>
        <w:t xml:space="preserve">exhibits a robust microservices architecture. The system's ability to handle high-concurrency requests is commendable, which is essential for the dense urban environment of</w:t>
      </w:r>
      <w:r>
        <w:t xml:space="preserve"> </w:t>
      </w:r>
      <w:r>
        <w:rPr>
          <w:bCs/>
          <w:b/>
        </w:rPr>
        <w:t xml:space="preserve">Canada Montreal</w:t>
      </w:r>
      <w:r>
        <w:t xml:space="preserve">. During stress testing, Tailor maintained low latency even under peak load conditions, suggesting it can support the high volume of transactions typical of Montreal's financial and service sectors.</w:t>
      </w:r>
    </w:p>
    <w:p>
      <w:pPr>
        <w:pStyle w:val="BodyText"/>
      </w:pPr>
      <w:r>
        <w:t xml:space="preserve">However, the review identified a need for edge computing optimization. To ensure the fastest possible response times for users in</w:t>
      </w:r>
      <w:r>
        <w:t xml:space="preserve"> </w:t>
      </w:r>
      <w:r>
        <w:rPr>
          <w:bCs/>
          <w:b/>
        </w:rPr>
        <w:t xml:space="preserve">Canada Montreal</w:t>
      </w:r>
      <w:r>
        <w:t xml:space="preserve">, Tailor should consider deploying regional servers or utilizing a Content Delivery Network (CDN) with nodes specifically located in Quebec. This will reduce latency and improve the overall reliability of the service for local stakeholders.</w:t>
      </w:r>
    </w:p>
    <w:bookmarkEnd w:id="22"/>
    <w:bookmarkStart w:id="23" w:name="localization-and-cultural-adaptation"/>
    <w:p>
      <w:pPr>
        <w:pStyle w:val="Heading2"/>
      </w:pPr>
      <w:r>
        <w:t xml:space="preserve">4. Localization and Cultural Adaptation</w:t>
      </w:r>
    </w:p>
    <w:p>
      <w:pPr>
        <w:pStyle w:val="FirstParagraph"/>
      </w:pPr>
      <w:r>
        <w:t xml:space="preserve">One of the most critical aspects of deploying</w:t>
      </w:r>
      <w:r>
        <w:t xml:space="preserve"> </w:t>
      </w:r>
      <w:r>
        <w:rPr>
          <w:bCs/>
          <w:b/>
        </w:rPr>
        <w:t xml:space="preserve">Tailor</w:t>
      </w:r>
      <w:r>
        <w:t xml:space="preserve"> </w:t>
      </w:r>
      <w:r>
        <w:t xml:space="preserve">in</w:t>
      </w:r>
      <w:r>
        <w:t xml:space="preserve"> </w:t>
      </w:r>
      <w:r>
        <w:rPr>
          <w:bCs/>
          <w:b/>
        </w:rPr>
        <w:t xml:space="preserve">Canada Montreal</w:t>
      </w:r>
      <w:r>
        <w:t xml:space="preserve"> </w:t>
      </w:r>
      <w:r>
        <w:t xml:space="preserve">is its linguistic capability. Montreal is a bilingual city where French is the official language of government and business, yet English is widely spoken. The current version of Tailor lacks comprehensive French localization.</w:t>
      </w:r>
    </w:p>
    <w:p>
      <w:pPr>
        <w:pStyle w:val="BodyText"/>
      </w:pPr>
      <w:r>
        <w:t xml:space="preserve">The peer review panel strongly recommends that Tailor implement a full bilingual interface. This is not merely a translation task but requires cultural adaptation. For example, date formats, currency displays (CAD), and measurement units must align with Canadian standards. Furthermore, the tone of the user interface should reflect the professional yet approachable culture prevalent in Montreal's business community. Without these adjustments, Tailor risks alienating a significant portion of its potential user base in</w:t>
      </w:r>
      <w:r>
        <w:t xml:space="preserve"> </w:t>
      </w:r>
      <w:r>
        <w:rPr>
          <w:bCs/>
          <w:b/>
        </w:rPr>
        <w:t xml:space="preserve">Canada Montreal</w:t>
      </w:r>
      <w:r>
        <w:t xml:space="preserve">.</w:t>
      </w:r>
    </w:p>
    <w:bookmarkEnd w:id="23"/>
    <w:bookmarkStart w:id="24" w:name="regulatory-compliance-and-data-privacy"/>
    <w:p>
      <w:pPr>
        <w:pStyle w:val="Heading2"/>
      </w:pPr>
      <w:r>
        <w:t xml:space="preserve">5. Regulatory Compliance and Data Privacy</w:t>
      </w:r>
    </w:p>
    <w:p>
      <w:pPr>
        <w:pStyle w:val="FirstParagraph"/>
      </w:pPr>
      <w:r>
        <w:t xml:space="preserve">Operating in</w:t>
      </w:r>
      <w:r>
        <w:t xml:space="preserve"> </w:t>
      </w:r>
      <w:r>
        <w:rPr>
          <w:bCs/>
          <w:b/>
        </w:rPr>
        <w:t xml:space="preserve">Canada Montreal</w:t>
      </w:r>
      <w:r>
        <w:t xml:space="preserve"> </w:t>
      </w:r>
      <w:r>
        <w:t xml:space="preserve">necessitates strict adherence to both federal and provincial regulations. Specifically, Tailor must comply with the</w:t>
      </w:r>
      <w:r>
        <w:t xml:space="preserve"> </w:t>
      </w:r>
      <w:r>
        <w:rPr>
          <w:iCs/>
          <w:i/>
        </w:rPr>
        <w:t xml:space="preserve">Personal Information Protection and Electronic Documents Act</w:t>
      </w:r>
      <w:r>
        <w:t xml:space="preserve"> </w:t>
      </w:r>
      <w:r>
        <w:t xml:space="preserve">(PIPEDA) at the federal level and Quebec's</w:t>
      </w:r>
      <w:r>
        <w:t xml:space="preserve"> </w:t>
      </w:r>
      <w:r>
        <w:rPr>
          <w:iCs/>
          <w:i/>
        </w:rPr>
        <w:t xml:space="preserve">Act Respecting the Protection of Personal Information in the Private Sector</w:t>
      </w:r>
      <w:r>
        <w:t xml:space="preserve"> </w:t>
      </w:r>
      <w:r>
        <w:t xml:space="preserve">(Quebec Law 25).</w:t>
      </w:r>
    </w:p>
    <w:p>
      <w:pPr>
        <w:pStyle w:val="BodyText"/>
      </w:pPr>
      <w:r>
        <w:t xml:space="preserve">The review found that while Tailor has basic encryption standards, it lacks specific configurations for Quebec's stringent data residency requirements. Quebec Law 25 mandates that personal data of Quebec residents be stored and processed within Quebec, unless specific exceptions apply. Therefore, Tailor must ensure that its data infrastructure allows for localized storage options in</w:t>
      </w:r>
      <w:r>
        <w:t xml:space="preserve"> </w:t>
      </w:r>
      <w:r>
        <w:rPr>
          <w:bCs/>
          <w:b/>
        </w:rPr>
        <w:t xml:space="preserve">Canada Montreal</w:t>
      </w:r>
      <w:r>
        <w:t xml:space="preserve"> </w:t>
      </w:r>
      <w:r>
        <w:t xml:space="preserve">to remain compliant. Failure to address this could result in significant legal penalties and reputational damage.</w:t>
      </w:r>
    </w:p>
    <w:bookmarkEnd w:id="24"/>
    <w:bookmarkStart w:id="25" w:name="user-experience-ux-and-accessibility"/>
    <w:p>
      <w:pPr>
        <w:pStyle w:val="Heading2"/>
      </w:pPr>
      <w:r>
        <w:t xml:space="preserve">6. User Experience (UX) and Accessibility</w:t>
      </w:r>
    </w:p>
    <w:p>
      <w:pPr>
        <w:pStyle w:val="FirstParagraph"/>
      </w:pPr>
      <w:r>
        <w:t xml:space="preserve">The user interface of</w:t>
      </w:r>
      <w:r>
        <w:t xml:space="preserve"> </w:t>
      </w:r>
      <w:r>
        <w:rPr>
          <w:bCs/>
          <w:b/>
        </w:rPr>
        <w:t xml:space="preserve">Tailor</w:t>
      </w:r>
      <w:r>
        <w:t xml:space="preserve"> </w:t>
      </w:r>
      <w:r>
        <w:t xml:space="preserve">is intuitive and modern, which aligns well with the tech-savvy demographic of</w:t>
      </w:r>
      <w:r>
        <w:t xml:space="preserve"> </w:t>
      </w:r>
      <w:r>
        <w:rPr>
          <w:bCs/>
          <w:b/>
        </w:rPr>
        <w:t xml:space="preserve">Canada Montreal</w:t>
      </w:r>
      <w:r>
        <w:t xml:space="preserve">. However, accessibility standards must be reviewed against the</w:t>
      </w:r>
      <w:r>
        <w:t xml:space="preserve"> </w:t>
      </w:r>
      <w:r>
        <w:rPr>
          <w:iCs/>
          <w:i/>
        </w:rPr>
        <w:t xml:space="preserve">Accessibility for Ontarians with Disabilities Act</w:t>
      </w:r>
      <w:r>
        <w:t xml:space="preserve"> </w:t>
      </w:r>
      <w:r>
        <w:t xml:space="preserve">(AODA) principles, which are often adopted as best practices across Canada, including Quebec.</w:t>
      </w:r>
    </w:p>
    <w:p>
      <w:pPr>
        <w:pStyle w:val="BodyText"/>
      </w:pPr>
      <w:r>
        <w:t xml:space="preserve">The review suggests enhancing Tailor's screen reader compatibility and keyboard navigation features. Additionally, considering the diverse population of Montreal, Tailor should ensure that its design is inclusive and culturally sensitive. This includes using imagery and examples that reflect the multicultural reality of</w:t>
      </w:r>
      <w:r>
        <w:t xml:space="preserve"> </w:t>
      </w:r>
      <w:r>
        <w:rPr>
          <w:bCs/>
          <w:b/>
        </w:rPr>
        <w:t xml:space="preserve">Canada Montreal</w:t>
      </w:r>
      <w:r>
        <w:t xml:space="preserve">.</w:t>
      </w:r>
    </w:p>
    <w:bookmarkEnd w:id="25"/>
    <w:bookmarkStart w:id="26" w:name="recommendations"/>
    <w:p>
      <w:pPr>
        <w:pStyle w:val="Heading2"/>
      </w:pPr>
      <w:r>
        <w:t xml:space="preserve">7. Recommendations</w:t>
      </w:r>
    </w:p>
    <w:p>
      <w:pPr>
        <w:pStyle w:val="FirstParagraph"/>
      </w:pPr>
      <w:r>
        <w:t xml:space="preserve">Based on the findings of this Peer Review Report, the following actions are recommended for the successful deployment of</w:t>
      </w:r>
      <w:r>
        <w:t xml:space="preserve"> </w:t>
      </w:r>
      <w:r>
        <w:rPr>
          <w:bCs/>
          <w:b/>
        </w:rPr>
        <w:t xml:space="preserve">Tailor</w:t>
      </w:r>
      <w:r>
        <w:t xml:space="preserve"> </w:t>
      </w:r>
      <w:r>
        <w:t xml:space="preserve">in</w:t>
      </w:r>
      <w:r>
        <w:t xml:space="preserve"> </w:t>
      </w:r>
      <w:r>
        <w:rPr>
          <w:bCs/>
          <w:b/>
        </w:rPr>
        <w:t xml:space="preserve">Canada Montreal</w:t>
      </w:r>
      <w:r>
        <w:t xml:space="preserve">:</w:t>
      </w:r>
    </w:p>
    <w:p>
      <w:pPr>
        <w:numPr>
          <w:ilvl w:val="0"/>
          <w:numId w:val="1002"/>
        </w:numPr>
        <w:pStyle w:val="Compact"/>
      </w:pPr>
      <w:r>
        <w:rPr>
          <w:bCs/>
          <w:b/>
        </w:rPr>
        <w:t xml:space="preserve">Implement Bilingual Support:</w:t>
      </w:r>
      <w:r>
        <w:t xml:space="preserve"> </w:t>
      </w:r>
      <w:r>
        <w:t xml:space="preserve">Prioritize the development of a fully functional French interface alongside English.</w:t>
      </w:r>
    </w:p>
    <w:p>
      <w:pPr>
        <w:numPr>
          <w:ilvl w:val="0"/>
          <w:numId w:val="1002"/>
        </w:numPr>
        <w:pStyle w:val="Compact"/>
      </w:pPr>
      <w:r>
        <w:rPr>
          <w:bCs/>
          <w:b/>
        </w:rPr>
        <w:t xml:space="preserve">Ensure Data Residency:</w:t>
      </w:r>
      <w:r>
        <w:t xml:space="preserve"> </w:t>
      </w:r>
      <w:r>
        <w:t xml:space="preserve">Configure Tailor's backend to support data storage within Quebec to comply with local laws.</w:t>
      </w:r>
    </w:p>
    <w:p>
      <w:pPr>
        <w:numPr>
          <w:ilvl w:val="0"/>
          <w:numId w:val="1002"/>
        </w:numPr>
        <w:pStyle w:val="Compact"/>
      </w:pPr>
      <w:r>
        <w:rPr>
          <w:bCs/>
          <w:b/>
        </w:rPr>
        <w:t xml:space="preserve">Optimize for Local Performance:</w:t>
      </w:r>
      <w:r>
        <w:t xml:space="preserve"> </w:t>
      </w:r>
      <w:r>
        <w:t xml:space="preserve">Utilize CDNs or regional servers to minimize latency for Montreal users.</w:t>
      </w:r>
    </w:p>
    <w:p>
      <w:pPr>
        <w:numPr>
          <w:ilvl w:val="0"/>
          <w:numId w:val="1002"/>
        </w:numPr>
        <w:pStyle w:val="Compact"/>
      </w:pPr>
      <w:r>
        <w:rPr>
          <w:bCs/>
          <w:b/>
        </w:rPr>
        <w:t xml:space="preserve">Enhance Accessibility:</w:t>
      </w:r>
      <w:r>
        <w:t xml:space="preserve"> </w:t>
      </w:r>
      <w:r>
        <w:t xml:space="preserve">Update the UI to meet Canadian accessibility standards.</w:t>
      </w:r>
    </w:p>
    <w:p>
      <w:pPr>
        <w:numPr>
          <w:ilvl w:val="0"/>
          <w:numId w:val="1002"/>
        </w:numPr>
        <w:pStyle w:val="Compact"/>
      </w:pPr>
      <w:r>
        <w:rPr>
          <w:bCs/>
          <w:b/>
        </w:rPr>
        <w:t xml:space="preserve">Conduct Local User Testing:</w:t>
      </w:r>
      <w:r>
        <w:t xml:space="preserve"> </w:t>
      </w:r>
      <w:r>
        <w:t xml:space="preserve">Engage with users in</w:t>
      </w:r>
      <w:r>
        <w:t xml:space="preserve"> </w:t>
      </w:r>
      <w:r>
        <w:rPr>
          <w:bCs/>
          <w:b/>
        </w:rPr>
        <w:t xml:space="preserve">Canada Montreal</w:t>
      </w:r>
      <w:r>
        <w:t xml:space="preserve"> </w:t>
      </w:r>
      <w:r>
        <w:t xml:space="preserve">to gather feedback and refine the product.</w:t>
      </w:r>
    </w:p>
    <w:bookmarkEnd w:id="26"/>
    <w:bookmarkStart w:id="27" w:name="conclusion"/>
    <w:p>
      <w:pPr>
        <w:pStyle w:val="Heading2"/>
      </w:pPr>
      <w:r>
        <w:t xml:space="preserve">8. Conclusion</w:t>
      </w:r>
    </w:p>
    <w:p>
      <w:pPr>
        <w:pStyle w:val="FirstParagraph"/>
      </w:pPr>
      <w:r>
        <w:t xml:space="preserve">In conclusion,</w:t>
      </w:r>
      <w:r>
        <w:t xml:space="preserve"> </w:t>
      </w:r>
      <w:r>
        <w:rPr>
          <w:bCs/>
          <w:b/>
        </w:rPr>
        <w:t xml:space="preserve">Tailor</w:t>
      </w:r>
      <w:r>
        <w:t xml:space="preserve"> </w:t>
      </w:r>
      <w:r>
        <w:t xml:space="preserve">is a promising platform with the technical capability to succeed in</w:t>
      </w:r>
      <w:r>
        <w:t xml:space="preserve"> </w:t>
      </w:r>
      <w:r>
        <w:rPr>
          <w:bCs/>
          <w:b/>
        </w:rPr>
        <w:t xml:space="preserve">Canada Montreal</w:t>
      </w:r>
      <w:r>
        <w:t xml:space="preserve">. However, its success hinges on its ability to adapt to the local linguistic, legal, and cultural environment. By addressing the recommendations outlined in this Peer Review Report, Tailor can position itself as a leader in the Montreal market, delivering a product that is not only technically superior but also deeply respectful of the local context. The review panel recommends proceeding with the deployment, contingent upon the implementation of the suggested localization and compliance measures.</w:t>
      </w:r>
    </w:p>
    <w:bookmarkEnd w:id="27"/>
    <w:p>
      <w:pPr>
        <w:pStyle w:val="BodyText"/>
      </w:pPr>
      <w:r>
        <w:rPr>
          <w:bCs/>
          <w:b/>
        </w:rPr>
        <w:t xml:space="preserve">Prepared by:</w:t>
      </w:r>
      <w:r>
        <w:t xml:space="preserve"> </w:t>
      </w:r>
      <w:r>
        <w:t xml:space="preserve">Technical Peer Review Committee</w:t>
      </w:r>
    </w:p>
    <w:p>
      <w:pPr>
        <w:pStyle w:val="BodyText"/>
      </w:pPr>
      <w:r>
        <w:rPr>
          <w:bCs/>
          <w:b/>
        </w:rPr>
        <w:t xml:space="preserve">For:</w:t>
      </w:r>
      <w:r>
        <w:t xml:space="preserve"> </w:t>
      </w:r>
      <w:r>
        <w:t xml:space="preserve">Tailor Project Management Team</w:t>
      </w:r>
    </w:p>
    <w:p>
      <w:pPr>
        <w:pStyle w:val="BodyText"/>
      </w:pPr>
      <w:r>
        <w:rPr>
          <w:bCs/>
          <w:b/>
        </w:rPr>
        <w:t xml:space="preserve">Region:</w:t>
      </w:r>
      <w:r>
        <w:t xml:space="preserve"> </w:t>
      </w:r>
      <w:r>
        <w:t xml:space="preserve">Canada Montreal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Implementation in Canada Montreal</dc:title>
  <dc:creator/>
  <dc:language>en</dc:language>
  <cp:keywords/>
  <dcterms:created xsi:type="dcterms:W3CDTF">2026-10-10T08:37:18Z</dcterms:created>
  <dcterms:modified xsi:type="dcterms:W3CDTF">2026-10-10T08:37:18Z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