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Implementation</w:t>
      </w:r>
      <w:r>
        <w:t xml:space="preserve"> </w:t>
      </w:r>
      <w:r>
        <w:t xml:space="preserve">in</w:t>
      </w:r>
      <w:r>
        <w:t xml:space="preserve"> </w:t>
      </w:r>
      <w:r>
        <w:t xml:space="preserve">Canada</w:t>
      </w:r>
      <w:r>
        <w:t xml:space="preserve"> </w:t>
      </w:r>
      <w:r>
        <w:t xml:space="preserve">Vancouver</w:t>
      </w:r>
    </w:p>
    <w:bookmarkStart w:id="28" w:name="peer-review-report-tailor"/>
    <w:p>
      <w:pPr>
        <w:pStyle w:val="Heading1"/>
      </w:pPr>
      <w:r>
        <w:t xml:space="preserve">Peer Review Report: Tailor</w:t>
      </w:r>
    </w:p>
    <w:p>
      <w:pPr>
        <w:pStyle w:val="FirstParagraph"/>
      </w:pPr>
      <w:r>
        <w:rPr>
          <w:bCs/>
          <w:b/>
        </w:rPr>
        <w:t xml:space="preserve">Project Name:</w:t>
      </w:r>
      <w:r>
        <w:t xml:space="preserve"> </w:t>
      </w:r>
      <w:r>
        <w:t xml:space="preserve">Tailor Deployment and Integration</w:t>
      </w:r>
    </w:p>
    <w:p>
      <w:pPr>
        <w:pStyle w:val="BodyText"/>
      </w:pPr>
      <w:r>
        <w:rPr>
          <w:bCs/>
          <w:b/>
        </w:rPr>
        <w:t xml:space="preserve">Location of Operation:</w:t>
      </w:r>
      <w:r>
        <w:t xml:space="preserve"> </w:t>
      </w:r>
      <w:r>
        <w:t xml:space="preserve">Canada Vancouver</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Technical and Operational Peer Review</w:t>
      </w:r>
    </w:p>
    <w:p>
      <w:pPr>
        <w:pStyle w:val="BodyText"/>
      </w:pPr>
      <w:r>
        <w:rPr>
          <w:bCs/>
          <w:b/>
        </w:rPr>
        <w:t xml:space="preserve">Reviewer:</w:t>
      </w:r>
      <w:r>
        <w:t xml:space="preserve"> </w:t>
      </w:r>
      <w:r>
        <w:t xml:space="preserve">Senior Systems Architect</w:t>
      </w:r>
    </w:p>
    <w:bookmarkStart w:id="20" w:name="executive-summary"/>
    <w:p>
      <w:pPr>
        <w:pStyle w:val="Heading2"/>
      </w:pPr>
      <w:r>
        <w:t xml:space="preserve">1. Executive Summary</w:t>
      </w:r>
    </w:p>
    <w:p>
      <w:pPr>
        <w:pStyle w:val="FirstParagraph"/>
      </w:pPr>
      <w:r>
        <w:t xml:space="preserve">This Peer Review Report provides a comprehensive evaluation of the "Tailor" system, specifically focusing on its deployment, operational efficacy, and compliance within the jurisdiction of Canada Vancouver. Tailor, defined here as a bespoke software solution designed for dynamic resource allocation and personalized service delivery, has been subjected to rigorous scrutiny. The primary objective of this review is to determine if Tailor meets the technical standards, regulatory requirements, and user expectations specific to the Vancouver market. The review concludes that while Tailor demonstrates robust architectural foundations, specific adjustments are required to fully align with local data sovereignty laws and the unique operational tempo of Canada Vancouver.</w:t>
      </w:r>
    </w:p>
    <w:bookmarkEnd w:id="20"/>
    <w:bookmarkStart w:id="21" w:name="introduction-and-scope"/>
    <w:p>
      <w:pPr>
        <w:pStyle w:val="Heading2"/>
      </w:pPr>
      <w:r>
        <w:t xml:space="preserve">2. Introduction and Scope</w:t>
      </w:r>
    </w:p>
    <w:p>
      <w:pPr>
        <w:pStyle w:val="FirstParagraph"/>
      </w:pPr>
      <w:r>
        <w:t xml:space="preserve">The scope of this Peer Review Report encompasses the end-to-end lifecycle of Tailor as currently implemented in the Canada Vancouver region. Tailor is intended to streamline workflows through algorithmic customization, effectively "tailoring" outputs to individual user needs. Given the high-tech density and progressive regulatory environment of Canada Vancouver, the system faces unique challenges regarding privacy, accessibility, and scalability.</w:t>
      </w:r>
    </w:p>
    <w:p>
      <w:pPr>
        <w:pStyle w:val="BodyText"/>
      </w:pPr>
      <w:r>
        <w:t xml:space="preserve">This document evaluates Tailor against three core pillars: Technical Architecture, Regulatory Compliance (specifically British Columbia and Federal Canadian standards), and User Experience (UX) within the local demographic context.</w:t>
      </w:r>
    </w:p>
    <w:bookmarkEnd w:id="21"/>
    <w:bookmarkStart w:id="22" w:name="technical-architecture-and-performance"/>
    <w:p>
      <w:pPr>
        <w:pStyle w:val="Heading2"/>
      </w:pPr>
      <w:r>
        <w:t xml:space="preserve">3. Technical Architecture and Performance</w:t>
      </w:r>
    </w:p>
    <w:p>
      <w:pPr>
        <w:pStyle w:val="FirstParagraph"/>
      </w:pPr>
      <w:r>
        <w:t xml:space="preserve">From a technical standpoint, Tailor exhibits a microservices-based architecture that allows for modular updates and high availability. The system's ability to handle concurrent requests is commendable, which is essential for a bustling metropolitan hub like Canada Vancouver. The latency metrics recorded during the stress testing phase indicate that Tailor performs within acceptable thresholds, ensuring that users in Vancouver experience minimal delay during peak usage hours.</w:t>
      </w:r>
    </w:p>
    <w:p>
      <w:pPr>
        <w:pStyle w:val="BodyText"/>
      </w:pPr>
      <w:r>
        <w:t xml:space="preserve">However, the review identified a potential bottleneck in the data synchronization layer. While Tailor is designed to operate globally, the specific routing protocols currently in place do not prioritize local data centers in Western Canada. To optimize performance for the Canada Vancouver user base, it is recommended that Tailor implement edge computing nodes closer to the region. This would not only reduce latency but also enhance the reliability of the service during regional network fluctuations.</w:t>
      </w:r>
    </w:p>
    <w:bookmarkEnd w:id="22"/>
    <w:bookmarkStart w:id="23" w:name="regulatory-compliance-and-data-privacy"/>
    <w:p>
      <w:pPr>
        <w:pStyle w:val="Heading2"/>
      </w:pPr>
      <w:r>
        <w:t xml:space="preserve">4. Regulatory Compliance and Data Privacy</w:t>
      </w:r>
    </w:p>
    <w:p>
      <w:pPr>
        <w:pStyle w:val="FirstParagraph"/>
      </w:pPr>
      <w:r>
        <w:t xml:space="preserve">A critical component of this Peer Review Report is the assessment of Tailor's compliance with Canadian privacy legislation. Operating in Canada Vancouver necessitates strict adherence to the Personal Information Protection and Electronic Documents Act (PIPEDA) as well as the British Columbia Freedom of Information and Protection of Privacy Act (FIPPA), where applicable.</w:t>
      </w:r>
    </w:p>
    <w:p>
      <w:pPr>
        <w:pStyle w:val="BodyText"/>
      </w:pPr>
      <w:r>
        <w:t xml:space="preserve">Tailor's current data handling protocols are largely compliant; however, the review found that the system's default data retention policies are too aggressive for the Canadian context. Tailor currently retains granular user interaction logs for a period that exceeds the necessity principle outlined in PIPEDA. For Tailor to be fully viable in Canada Vancouver, the data retention lifecycle must be shortened, and explicit consent mechanisms must be more prominent during the onboarding process. Furthermore, data residency must be guaranteed; Tailor must ensure that sensitive data generated by users in Canada Vancouver remains stored on servers located within Canada to mitigate cross-border data transfer risks.</w:t>
      </w:r>
    </w:p>
    <w:bookmarkEnd w:id="23"/>
    <w:bookmarkStart w:id="24" w:name="user-experience-and-localization"/>
    <w:p>
      <w:pPr>
        <w:pStyle w:val="Heading2"/>
      </w:pPr>
      <w:r>
        <w:t xml:space="preserve">5. User Experience and Localization</w:t>
      </w:r>
    </w:p>
    <w:p>
      <w:pPr>
        <w:pStyle w:val="FirstParagraph"/>
      </w:pPr>
      <w:r>
        <w:t xml:space="preserve">The "Tailor" aspect of the system—its ability to customize the user experience—is its strongest selling point. The algorithm successfully adapts to user preferences, providing a highly personalized interface. However, the localization efforts for the Canada Vancouver market require refinement. While the system supports English, the cultural nuances and specific terminology used in the Vancouver tech and business sectors are not fully integrated.</w:t>
      </w:r>
    </w:p>
    <w:p>
      <w:pPr>
        <w:pStyle w:val="BodyText"/>
      </w:pPr>
      <w:r>
        <w:t xml:space="preserve">Additionally, accessibility is a paramount concern in Canada. Tailor must ensure full compliance with the Web Content Accessibility Guidelines (WCAG) 2.1 AA standard. The current review indicates that while Tailor is functional, certain interactive elements lack sufficient screen reader support and keyboard navigation capabilities. Enhancing these features is not merely a technical recommendation but a legal and ethical imperative for operating in Canada Vancouver.</w:t>
      </w:r>
    </w:p>
    <w:bookmarkEnd w:id="24"/>
    <w:bookmarkStart w:id="25" w:name="security-assessment"/>
    <w:p>
      <w:pPr>
        <w:pStyle w:val="Heading2"/>
      </w:pPr>
      <w:r>
        <w:t xml:space="preserve">6. Security Assessment</w:t>
      </w:r>
    </w:p>
    <w:p>
      <w:pPr>
        <w:pStyle w:val="FirstParagraph"/>
      </w:pPr>
      <w:r>
        <w:t xml:space="preserve">Security is the backbone of any software deployment. Tailor employs end-to-end encryption and multi-factor authentication (MFA), which are positive indicators. However, the Peer Review Report highlights the need for more robust intrusion detection systems tailored to the specific threat landscape of the Pacific Northwest. The system should undergo regular penetration testing by third-party firms based in Canada to ensure that Tailor remains resilient against emerging cyber threats targeting the region.</w:t>
      </w:r>
    </w:p>
    <w:bookmarkEnd w:id="25"/>
    <w:bookmarkStart w:id="26" w:name="recommendations"/>
    <w:p>
      <w:pPr>
        <w:pStyle w:val="Heading2"/>
      </w:pPr>
      <w:r>
        <w:t xml:space="preserve">7. Recommendations</w:t>
      </w:r>
    </w:p>
    <w:p>
      <w:pPr>
        <w:pStyle w:val="FirstParagraph"/>
      </w:pPr>
      <w:r>
        <w:t xml:space="preserve">Based on the findings of this Peer Review Report, the following actions are recommended for the Tailor project team:</w:t>
      </w:r>
    </w:p>
    <w:p>
      <w:pPr>
        <w:numPr>
          <w:ilvl w:val="0"/>
          <w:numId w:val="1001"/>
        </w:numPr>
        <w:pStyle w:val="Compact"/>
      </w:pPr>
      <w:r>
        <w:rPr>
          <w:bCs/>
          <w:b/>
        </w:rPr>
        <w:t xml:space="preserve">Optimize Infrastructure:</w:t>
      </w:r>
      <w:r>
        <w:t xml:space="preserve"> </w:t>
      </w:r>
      <w:r>
        <w:t xml:space="preserve">Deploy edge servers in Canada Vancouver to improve latency and reliability.</w:t>
      </w:r>
    </w:p>
    <w:p>
      <w:pPr>
        <w:numPr>
          <w:ilvl w:val="0"/>
          <w:numId w:val="1001"/>
        </w:numPr>
        <w:pStyle w:val="Compact"/>
      </w:pPr>
      <w:r>
        <w:rPr>
          <w:bCs/>
          <w:b/>
        </w:rPr>
        <w:t xml:space="preserve">Refine Data Policies:</w:t>
      </w:r>
      <w:r>
        <w:t xml:space="preserve"> </w:t>
      </w:r>
      <w:r>
        <w:t xml:space="preserve">Align data retention and residency policies strictly with PIPEDA and BC privacy laws.</w:t>
      </w:r>
    </w:p>
    <w:p>
      <w:pPr>
        <w:numPr>
          <w:ilvl w:val="0"/>
          <w:numId w:val="1001"/>
        </w:numPr>
        <w:pStyle w:val="Compact"/>
      </w:pPr>
      <w:r>
        <w:rPr>
          <w:bCs/>
          <w:b/>
        </w:rPr>
        <w:t xml:space="preserve">Enhance Accessibility:</w:t>
      </w:r>
      <w:r>
        <w:t xml:space="preserve"> </w:t>
      </w:r>
      <w:r>
        <w:t xml:space="preserve">Conduct a full audit to ensure WCAG 2.1 AA compliance for all Tailor interfaces.</w:t>
      </w:r>
    </w:p>
    <w:p>
      <w:pPr>
        <w:numPr>
          <w:ilvl w:val="0"/>
          <w:numId w:val="1001"/>
        </w:numPr>
        <w:pStyle w:val="Compact"/>
      </w:pPr>
      <w:r>
        <w:rPr>
          <w:bCs/>
          <w:b/>
        </w:rPr>
        <w:t xml:space="preserve">Localize Content:</w:t>
      </w:r>
      <w:r>
        <w:t xml:space="preserve"> </w:t>
      </w:r>
      <w:r>
        <w:t xml:space="preserve">Update terminology and cultural references to better resonate with the Canada Vancouver demographic.</w:t>
      </w:r>
    </w:p>
    <w:p>
      <w:pPr>
        <w:numPr>
          <w:ilvl w:val="0"/>
          <w:numId w:val="1001"/>
        </w:numPr>
        <w:pStyle w:val="Compact"/>
      </w:pPr>
      <w:r>
        <w:rPr>
          <w:bCs/>
          <w:b/>
        </w:rPr>
        <w:t xml:space="preserve">Strengthen Security:</w:t>
      </w:r>
      <w:r>
        <w:t xml:space="preserve"> </w:t>
      </w:r>
      <w:r>
        <w:t xml:space="preserve">Implement region-specific intrusion detection and schedule quarterly local penetration tests.</w:t>
      </w:r>
    </w:p>
    <w:bookmarkEnd w:id="26"/>
    <w:bookmarkStart w:id="27" w:name="conclusion"/>
    <w:p>
      <w:pPr>
        <w:pStyle w:val="Heading2"/>
      </w:pPr>
      <w:r>
        <w:t xml:space="preserve">8. Conclusion</w:t>
      </w:r>
    </w:p>
    <w:p>
      <w:pPr>
        <w:pStyle w:val="FirstParagraph"/>
      </w:pPr>
      <w:r>
        <w:t xml:space="preserve">In conclusion, Tailor represents a sophisticated and powerful tool with significant potential in the Canada Vancouver market. The system's core functionality is sound, and its adaptive nature aligns well with modern user expectations. However, to succeed in this specific jurisdiction, Tailor must evolve beyond a generic global solution to become a locally attuned platform. By addressing the regulatory, technical, and cultural gaps identified in this Peer Review Report, Tailor can achieve full operational excellence and trustworthiness in Canada Vancouver. The review board recommends proceeding with the implementation of the suggested changes before a full-scale public rollout.</w:t>
      </w:r>
    </w:p>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Lead Technical Reviewer</w:t>
      </w:r>
    </w:p>
    <w:p>
      <w:pPr>
        <w:pStyle w:val="BodyText"/>
      </w:pPr>
      <w:r>
        <w:rPr>
          <w:bCs/>
          <w:b/>
        </w:rPr>
        <w:t xml:space="preserve">Organization:</w:t>
      </w:r>
      <w:r>
        <w:t xml:space="preserve"> </w:t>
      </w:r>
      <w:r>
        <w:t xml:space="preserve">Independent Peer Review Board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Implementation in Canada Vancouver</dc:title>
  <dc:creator/>
  <dc:language>en</dc:language>
  <cp:keywords/>
  <dcterms:created xsi:type="dcterms:W3CDTF">2026-10-10T09:13:26Z</dcterms:created>
  <dcterms:modified xsi:type="dcterms:W3CDTF">2026-10-10T09:13:26Z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