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Operations and Service Standards</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Assessment Team</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operational capabilities, technical proficiency, and market positioning of a Tailor business situated within the bustling commercial districts of Iraq Baghdad. The review was conducted to assess the alignment of the Tailor's services with both local cultural expectations and international quality standards. The findings indicate that while the fundamental craftsmanship is strong, there are specific areas regarding workflow efficiency, material sourcing, and client communication that require strategic improvement to fully capitalize on the dynamic market of Iraq Baghdad.</w:t>
      </w:r>
    </w:p>
    <w:bookmarkEnd w:id="21"/>
    <w:bookmarkStart w:id="22" w:name="introduction-and-scope"/>
    <w:p>
      <w:pPr>
        <w:pStyle w:val="Heading2"/>
      </w:pPr>
      <w:r>
        <w:t xml:space="preserve">2. Introduction and Scope</w:t>
      </w:r>
    </w:p>
    <w:p>
      <w:pPr>
        <w:pStyle w:val="FirstParagraph"/>
      </w:pPr>
      <w:r>
        <w:t xml:space="preserve">The textile and garment industry in Iraq Baghdad is deeply rooted in tradition, yet it is rapidly evolving due to modernization and increased consumer awareness. This Peer Review Report focuses specifically on the role of the Tailor as a central figure in this ecosystem. The scope of this review encompasses the entire lifecycle of garment creation, from the initial consultation and fabric selection to the final fitting and delivery.</w:t>
      </w:r>
    </w:p>
    <w:p>
      <w:pPr>
        <w:pStyle w:val="BodyText"/>
      </w:pPr>
      <w:r>
        <w:t xml:space="preserve">The primary objective is to evaluate how effectively the Tailor integrates traditional Iraqi tailoring techniques with contemporary fashion demands. Furthermore, this report examines the business's ability to navigate the unique logistical and cultural landscape of Iraq Baghdad, ensuring that the service provided is not only technically sound but also culturally resonant.</w:t>
      </w:r>
    </w:p>
    <w:bookmarkEnd w:id="22"/>
    <w:bookmarkStart w:id="23" w:name="technical-proficiency-and-craftsmanship"/>
    <w:p>
      <w:pPr>
        <w:pStyle w:val="Heading2"/>
      </w:pPr>
      <w:r>
        <w:t xml:space="preserve">3. Technical Proficiency and Craftsmanship</w:t>
      </w:r>
    </w:p>
    <w:p>
      <w:pPr>
        <w:pStyle w:val="FirstParagraph"/>
      </w:pPr>
      <w:r>
        <w:t xml:space="preserve">A critical component of this Peer Review Report is the assessment of the Tailor's technical skills. In Iraq Baghdad, where formal attire and traditional garments such as the Thobe and Abaya are staples of daily life, precision is paramount. The review observed that the Tailor demonstrates a high level of dexterity in pattern making and cutting. The ability to accommodate diverse body types, which is common in the local demographic, was noted as a significant strength.</w:t>
      </w:r>
    </w:p>
    <w:p>
      <w:pPr>
        <w:pStyle w:val="BodyText"/>
      </w:pPr>
      <w:r>
        <w:t xml:space="preserve">However, the report highlights a need for standardization in stitching techniques. While hand-finishing is appreciated for high-end pieces, the inconsistency in machine stitching on standard orders suggests a need for better equipment maintenance or staff training. To maintain a competitive edge in Iraq Baghdad, the Tailor must ensure that every garment meets a uniform standard of durability and finish.</w:t>
      </w:r>
    </w:p>
    <w:bookmarkEnd w:id="23"/>
    <w:bookmarkStart w:id="24" w:name="client-relations-and-cultural-adaptation"/>
    <w:p>
      <w:pPr>
        <w:pStyle w:val="Heading2"/>
      </w:pPr>
      <w:r>
        <w:t xml:space="preserve">4. Client Relations and Cultural Adaptation</w:t>
      </w:r>
    </w:p>
    <w:p>
      <w:pPr>
        <w:pStyle w:val="FirstParagraph"/>
      </w:pPr>
      <w:r>
        <w:t xml:space="preserve">The relationship between a Tailor and their clientele in Iraq Baghdad is often built on trust and personal rapport. This Peer Review Report found that the business excels in maintaining long-term relationships with repeat customers. The Tailor's understanding of local customs, such as the specific requirements for wedding attire or religious garments, is evident and highly valued.</w:t>
      </w:r>
    </w:p>
    <w:p>
      <w:pPr>
        <w:pStyle w:val="BodyText"/>
      </w:pPr>
      <w:r>
        <w:t xml:space="preserve">Nevertheless, the review identified gaps in the communication process regarding timelines and pricing. In a fast-paced environment like Iraq Baghdad, clients expect transparency. The report recommends implementing a more structured consultation process where expectations are clearly documented. This will help mitigate misunderstandings and enhance the overall customer experience, ensuring the Tailor is perceived as a modern, reliable service provider.</w:t>
      </w:r>
    </w:p>
    <w:bookmarkEnd w:id="24"/>
    <w:bookmarkStart w:id="25" w:name="operational-efficiency-and-supply-chain"/>
    <w:p>
      <w:pPr>
        <w:pStyle w:val="Heading2"/>
      </w:pPr>
      <w:r>
        <w:t xml:space="preserve">5. Operational Efficiency and Supply Chain</w:t>
      </w:r>
    </w:p>
    <w:p>
      <w:pPr>
        <w:pStyle w:val="FirstParagraph"/>
      </w:pPr>
      <w:r>
        <w:t xml:space="preserve">Operational efficiency is a key determinant of success for any Tailor in a competitive market. This Peer Review Report analyzed the workflow within the workshop and the supply chain management. It was observed that the sourcing of fabrics is largely dependent on local markets in Iraq Baghdad, which offers variety but can sometimes lead to inconsistencies in material quality.</w:t>
      </w:r>
    </w:p>
    <w:p>
      <w:pPr>
        <w:pStyle w:val="BodyText"/>
      </w:pPr>
      <w:r>
        <w:t xml:space="preserve">The report suggests that the Tailor should establish stronger partnerships with verified fabric suppliers to ensure consistency. Additionally, the internal workflow shows bottlenecks during peak seasons, such as before major holidays or wedding seasons. Implementing a digital scheduling system could significantly improve turnaround times and resource allocation, allowing the Tailor to handle higher volumes without compromising quality.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for the Tailor operating in Iraq Baghdad:</w:t>
      </w:r>
    </w:p>
    <w:p>
      <w:pPr>
        <w:numPr>
          <w:ilvl w:val="0"/>
          <w:numId w:val="1001"/>
        </w:numPr>
        <w:pStyle w:val="Compact"/>
      </w:pPr>
      <w:r>
        <w:rPr>
          <w:bCs/>
          <w:b/>
        </w:rPr>
        <w:t xml:space="preserve">Invest in Modern Equipment:</w:t>
      </w:r>
      <w:r>
        <w:t xml:space="preserve"> </w:t>
      </w:r>
      <w:r>
        <w:t xml:space="preserve">Upgrade sewing machines and cutting tools to improve precision and speed.</w:t>
      </w:r>
    </w:p>
    <w:p>
      <w:pPr>
        <w:numPr>
          <w:ilvl w:val="0"/>
          <w:numId w:val="1001"/>
        </w:numPr>
        <w:pStyle w:val="Compact"/>
      </w:pPr>
      <w:r>
        <w:rPr>
          <w:bCs/>
          <w:b/>
        </w:rPr>
        <w:t xml:space="preserve">Standardize Processes:</w:t>
      </w:r>
      <w:r>
        <w:t xml:space="preserve"> </w:t>
      </w:r>
      <w:r>
        <w:t xml:space="preserve">Develop standard operating procedures for measurements, fittings, and quality checks.</w:t>
      </w:r>
    </w:p>
    <w:p>
      <w:pPr>
        <w:numPr>
          <w:ilvl w:val="0"/>
          <w:numId w:val="1001"/>
        </w:numPr>
        <w:pStyle w:val="Compact"/>
      </w:pPr>
      <w:r>
        <w:rPr>
          <w:bCs/>
          <w:b/>
        </w:rPr>
        <w:t xml:space="preserve">Enhance Digital Presence:</w:t>
      </w:r>
      <w:r>
        <w:t xml:space="preserve"> </w:t>
      </w:r>
      <w:r>
        <w:t xml:space="preserve">Utilize social media platforms popular in Iraq Baghdad to showcase work and attract a younger demographic.</w:t>
      </w:r>
    </w:p>
    <w:p>
      <w:pPr>
        <w:numPr>
          <w:ilvl w:val="0"/>
          <w:numId w:val="1001"/>
        </w:numPr>
        <w:pStyle w:val="Compact"/>
      </w:pPr>
      <w:r>
        <w:rPr>
          <w:bCs/>
          <w:b/>
        </w:rPr>
        <w:t xml:space="preserve">Improve Communication:</w:t>
      </w:r>
      <w:r>
        <w:t xml:space="preserve"> </w:t>
      </w:r>
      <w:r>
        <w:t xml:space="preserve">Adopt a clear policy for pricing and delivery timelines to build greater trust with clients.</w:t>
      </w:r>
    </w:p>
    <w:bookmarkEnd w:id="26"/>
    <w:bookmarkStart w:id="27" w:name="conclusion"/>
    <w:p>
      <w:pPr>
        <w:pStyle w:val="Heading2"/>
      </w:pPr>
      <w:r>
        <w:t xml:space="preserve">7. Conclusion</w:t>
      </w:r>
    </w:p>
    <w:p>
      <w:pPr>
        <w:pStyle w:val="FirstParagraph"/>
      </w:pPr>
      <w:r>
        <w:t xml:space="preserve">In conclusion, this Peer Review Report affirms that the Tailor possesses the foundational skills and cultural understanding necessary to thrive in Iraq Baghdad. The craftsmanship is commendable, and the connection with the local community is strong. However, to transition from a traditional workshop to a leading garment service provider, strategic improvements in operational efficiency, quality control, and client communication are essential. By addressing the issues highlighted in this report, the Tailor can elevate their service standards and secure a prominent position in the evolving fashion landscape of Iraq Baghdad.</w:t>
      </w:r>
    </w:p>
    <w:bookmarkEnd w:id="27"/>
    <w:p>
      <w:pPr>
        <w:pStyle w:val="BodyText"/>
      </w:pPr>
      <w:r>
        <w:rPr>
          <w:bCs/>
          <w:b/>
        </w:rPr>
        <w:t xml:space="preserve">Prepared by:</w:t>
      </w:r>
      <w:r>
        <w:t xml:space="preserve"> </w:t>
      </w:r>
      <w:r>
        <w:t xml:space="preserve">Technical Review Committee</w:t>
      </w:r>
    </w:p>
    <w:p>
      <w:pPr>
        <w:pStyle w:val="BodyText"/>
      </w:pPr>
      <w:r>
        <w:rPr>
          <w:bCs/>
          <w:b/>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Iraq Baghdad</dc:title>
  <dc:creator/>
  <dc:language>en</dc:language>
  <cp:keywords/>
  <dcterms:created xsi:type="dcterms:W3CDTF">2026-10-10T10:21:18Z</dcterms:created>
  <dcterms:modified xsi:type="dcterms:W3CDTF">2026-10-10T10:21:18Z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