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Bangladesh</w:t>
      </w:r>
      <w:r>
        <w:t xml:space="preserve"> </w:t>
      </w:r>
      <w:r>
        <w:t xml:space="preserve">Dhaka</w:t>
      </w:r>
    </w:p>
    <w:bookmarkStart w:id="21" w:name="peer-review-report"/>
    <w:p>
      <w:pPr>
        <w:pStyle w:val="Heading1"/>
      </w:pPr>
      <w:r>
        <w:t xml:space="preserve">Peer Review Report</w:t>
      </w:r>
    </w:p>
    <w:bookmarkStart w:id="20" w:name="teacher-primary"/>
    <w:p>
      <w:pPr>
        <w:pStyle w:val="Heading2"/>
      </w:pPr>
      <w:r>
        <w:t xml:space="preserve">Teacher Primary</w:t>
      </w:r>
    </w:p>
    <w:p>
      <w:pPr>
        <w:pStyle w:val="FirstParagraph"/>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15, 2023</w:t>
      </w:r>
    </w:p>
    <w:bookmarkEnd w:id="20"/>
    <w:bookmarkEnd w:id="21"/>
    <w:p>
      <w:pPr>
        <w:pStyle w:val="BodyText"/>
      </w:pPr>
      <w:r>
        <w:t xml:space="preserve">1. Introduction and Context</w:t>
      </w:r>
    </w:p>
    <w:p>
      <w:pPr>
        <w:pStyle w:val="BodyText"/>
      </w:pPr>
      <w:r>
        <w:t xml:space="preserve">This Peer Review Report has been prepared to evaluate the professional performance, pedagogical practices, and classroom management skills of a Teacher Primary operating within the educational framework of Bangladesh Dhaka. The primary education sector in Dhaka faces unique challenges, including high student-teacher ratios, diverse socio-economic backgrounds among learners, and the need to align with the National Curriculum and Textbook Board (NCTB) standards. This review aims to provide constructive feedback to enhance teaching quality and student outcomes in this critical developmental stage.</w:t>
      </w:r>
    </w:p>
    <w:p>
      <w:pPr>
        <w:pStyle w:val="BodyText"/>
      </w:pPr>
      <w:r>
        <w:t xml:space="preserve">The review was conducted through classroom observations, analysis of lesson plans, and discussions with the teacher, focusing on key areas such as instructional strategies, student engagement, assessment methods, and adherence to the curriculum guidelines specific to primary education in Bangladesh.</w:t>
      </w:r>
    </w:p>
    <w:p>
      <w:pPr>
        <w:pStyle w:val="BodyText"/>
      </w:pPr>
      <w:r>
        <w:t xml:space="preserve">2. Teacher Profile and Review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[Teacher Name]</w:t>
            </w:r>
          </w:p>
        </w:tc>
      </w:tr>
      <w:tr>
        <w:tc>
          <w:tcPr/>
          <w:p>
            <w:pPr>
              <w:pStyle w:val="Compact"/>
              <w:jc w:val="left"/>
            </w:pPr>
            <w:r>
              <w:t xml:space="preserve">Position</w:t>
            </w:r>
          </w:p>
        </w:tc>
        <w:tc>
          <w:tcPr/>
          <w:p>
            <w:pPr>
              <w:pStyle w:val="Compact"/>
              <w:jc w:val="left"/>
            </w:pPr>
            <w:r>
              <w:t xml:space="preserve">Teacher Primary</w:t>
            </w:r>
          </w:p>
        </w:tc>
      </w:tr>
      <w:tr>
        <w:tc>
          <w:tcPr/>
          <w:p>
            <w:pPr>
              <w:pStyle w:val="Compact"/>
              <w:jc w:val="left"/>
            </w:pPr>
            <w:r>
              <w:t xml:space="preserve">School Location</w:t>
            </w:r>
          </w:p>
        </w:tc>
        <w:tc>
          <w:tcPr/>
          <w:p>
            <w:pPr>
              <w:pStyle w:val="Compact"/>
              <w:jc w:val="left"/>
            </w:pPr>
            <w:r>
              <w:t xml:space="preserve">Bangladesh Dhaka</w:t>
            </w:r>
          </w:p>
        </w:tc>
      </w:tr>
      <w:tr>
        <w:tc>
          <w:tcPr/>
          <w:p>
            <w:pPr>
              <w:pStyle w:val="Compact"/>
              <w:jc w:val="left"/>
            </w:pPr>
            <w:r>
              <w:t xml:space="preserve">Grade Level</w:t>
            </w:r>
          </w:p>
        </w:tc>
        <w:tc>
          <w:tcPr/>
          <w:p>
            <w:pPr>
              <w:pStyle w:val="Compact"/>
              <w:jc w:val="left"/>
            </w:pPr>
            <w:r>
              <w:t xml:space="preserve">Primary (Grades 1-5)</w:t>
            </w:r>
          </w:p>
        </w:tc>
      </w:tr>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Review Period</w:t>
            </w:r>
          </w:p>
        </w:tc>
        <w:tc>
          <w:tcPr/>
          <w:p>
            <w:pPr>
              <w:pStyle w:val="Compact"/>
              <w:jc w:val="left"/>
            </w:pPr>
            <w:r>
              <w:t xml:space="preserve">September 2023 - October 2023</w:t>
            </w:r>
          </w:p>
        </w:tc>
      </w:tr>
    </w:tbl>
    <w:p>
      <w:pPr>
        <w:pStyle w:val="BodyText"/>
      </w:pPr>
      <w:r>
        <w:t xml:space="preserve">3. Classroom Observation and Instructional Practices</w:t>
      </w:r>
    </w:p>
    <w:p>
      <w:pPr>
        <w:pStyle w:val="BodyText"/>
      </w:pPr>
      <w:r>
        <w:t xml:space="preserve">During the classroom observations in Bangladesh Dhaka, the Teacher Primary demonstrated a solid understanding of the NCTB curriculum. The lesson plans were well-structured, with clear learning objectives aligned with the primary education standards. The teacher effectively used a variety of instructional methods, including direct instruction, group activities, and hands-on learning experiences, which are particularly important for young learners in the primary stage.</w:t>
      </w:r>
    </w:p>
    <w:p>
      <w:pPr>
        <w:pStyle w:val="BodyText"/>
      </w:pPr>
      <w:r>
        <w:t xml:space="preserve">One notable strength was the teacher's ability to create an inclusive and supportive learning environment. In a city like Dhaka, where classrooms often include students from diverse backgrounds, the teacher made efforts to ensure that all students felt valued and engaged. This was evident in the use of local examples and culturally relevant materials, which helped students connect the curriculum to their everyday lives in Bangladesh Dhaka.</w:t>
      </w:r>
    </w:p>
    <w:p>
      <w:pPr>
        <w:pStyle w:val="BodyText"/>
      </w:pPr>
      <w:r>
        <w:t xml:space="preserve">However, there is room for improvement in the use of technology and interactive teaching aids. While the teacher relied heavily on traditional methods such as chalk and board, integrating digital tools or multimedia resources could enhance student engagement and cater to different learning styles. Given the growing emphasis on digital literacy in Bangladesh, this is an area that warrants attention.</w:t>
      </w:r>
    </w:p>
    <w:p>
      <w:pPr>
        <w:pStyle w:val="BodyText"/>
      </w:pPr>
      <w:r>
        <w:t xml:space="preserve">4. Student Engagement and Classroom Management</w:t>
      </w:r>
    </w:p>
    <w:p>
      <w:pPr>
        <w:pStyle w:val="BodyText"/>
      </w:pPr>
      <w:r>
        <w:t xml:space="preserve">The Teacher Primary exhibited strong classroom management skills, maintaining discipline while fostering a positive and respectful atmosphere. Students were attentive and participated actively in lessons, indicating that the teacher had successfully built rapport with them. The use of praise and encouragement was frequent and effective, which is crucial for motivating primary-level students.</w:t>
      </w:r>
    </w:p>
    <w:p>
      <w:pPr>
        <w:pStyle w:val="BodyText"/>
      </w:pPr>
      <w:r>
        <w:t xml:space="preserve">Group activities were well-organized, and the teacher ensured that all students had the opportunity to contribute. This collaborative approach not only enhanced learning but also helped develop social skills among students. However, in some instances, the pace of the lesson was too fast for slower learners, suggesting a need for more differentiated instruction to accommodate varying levels of understanding.</w:t>
      </w:r>
    </w:p>
    <w:p>
      <w:pPr>
        <w:pStyle w:val="BodyText"/>
      </w:pPr>
      <w:r>
        <w:t xml:space="preserve">5. Assessment and Feedback</w:t>
      </w:r>
    </w:p>
    <w:p>
      <w:pPr>
        <w:pStyle w:val="BodyText"/>
      </w:pPr>
      <w:r>
        <w:t xml:space="preserve">The Teacher Primary employed a range of assessment methods, including quizzes, projects, and oral presentations, to evaluate student learning. These assessments were aligned with the learning objectives and provided valuable insights into student progress. The teacher also provided timely and constructive feedback, which helped students understand their strengths and areas for improvement.</w:t>
      </w:r>
    </w:p>
    <w:p>
      <w:pPr>
        <w:pStyle w:val="BodyText"/>
      </w:pPr>
      <w:r>
        <w:t xml:space="preserve">One area for improvement is the incorporation of formative assessment strategies throughout the lesson. While summative assessments were well-executed, more frequent checks for understanding during lessons could help the teacher adjust instruction in real-time and address misconceptions promptly. This is particularly important in a primary education setting, where foundational skills are being developed.</w:t>
      </w:r>
    </w:p>
    <w:p>
      <w:pPr>
        <w:pStyle w:val="BodyText"/>
      </w:pPr>
      <w:r>
        <w:t xml:space="preserve">6. Professionalism and Collaboration</w:t>
      </w:r>
    </w:p>
    <w:p>
      <w:pPr>
        <w:pStyle w:val="BodyText"/>
      </w:pPr>
      <w:r>
        <w:t xml:space="preserve">The Teacher Primary demonstrated a high level of professionalism, punctuality, and commitment to the role. The teacher actively participated in school meetings and collaborated with colleagues to share best practices and resources. This collaborative spirit is essential for continuous improvement and aligns with the professional standards expected of educators in Bangladesh Dhaka.</w:t>
      </w:r>
    </w:p>
    <w:p>
      <w:pPr>
        <w:pStyle w:val="BodyText"/>
      </w:pPr>
      <w:r>
        <w:t xml:space="preserve">The teacher also showed a willingness to engage in professional development opportunities, such as workshops and training sessions organized by the Department of Primary Education. This commitment to lifelong learning is commendable and contributes to the overall quality of education provided to students.</w:t>
      </w:r>
    </w:p>
    <w:p>
      <w:pPr>
        <w:pStyle w:val="BodyText"/>
      </w:pPr>
      <w:r>
        <w:t xml:space="preserve">7. Recommendations for Improvement</w:t>
      </w:r>
    </w:p>
    <w:p>
      <w:pPr>
        <w:numPr>
          <w:ilvl w:val="0"/>
          <w:numId w:val="1001"/>
        </w:numPr>
        <w:pStyle w:val="Compact"/>
      </w:pPr>
      <w:r>
        <w:t xml:space="preserve">Incorporate more interactive and technology-enhanced teaching methods to engage students and cater to diverse learning styles.</w:t>
      </w:r>
    </w:p>
    <w:p>
      <w:pPr>
        <w:numPr>
          <w:ilvl w:val="0"/>
          <w:numId w:val="1001"/>
        </w:numPr>
        <w:pStyle w:val="Compact"/>
      </w:pPr>
      <w:r>
        <w:t xml:space="preserve">Implement differentiated instruction strategies to ensure that all students, including slower learners, can keep pace with the curriculum.</w:t>
      </w:r>
    </w:p>
    <w:p>
      <w:pPr>
        <w:numPr>
          <w:ilvl w:val="0"/>
          <w:numId w:val="1001"/>
        </w:numPr>
        <w:pStyle w:val="Compact"/>
      </w:pPr>
      <w:r>
        <w:t xml:space="preserve">Use formative assessment techniques more frequently during lessons to monitor student understanding and adjust instruction accordingly.</w:t>
      </w:r>
    </w:p>
    <w:p>
      <w:pPr>
        <w:numPr>
          <w:ilvl w:val="0"/>
          <w:numId w:val="1001"/>
        </w:numPr>
        <w:pStyle w:val="Compact"/>
      </w:pPr>
      <w:r>
        <w:t xml:space="preserve">Explore opportunities to integrate local community resources and real-world examples into lessons to make learning more relevant for students in Bangladesh Dhaka.</w:t>
      </w:r>
    </w:p>
    <w:p>
      <w:pPr>
        <w:pStyle w:val="FirstParagraph"/>
      </w:pPr>
      <w:r>
        <w:t xml:space="preserve">8. Conclusion</w:t>
      </w:r>
    </w:p>
    <w:p>
      <w:pPr>
        <w:pStyle w:val="BodyText"/>
      </w:pPr>
      <w:r>
        <w:t xml:space="preserve">Overall, the Teacher Primary has demonstrated strong pedagogical skills, a commitment to student success, and a professional attitude that aligns with the expectations of educators in Bangladesh Dhaka. The classroom environment is positive and conducive to learning, and the teacher has made significant efforts to create an inclusive and engaging experience for all students.</w:t>
      </w:r>
    </w:p>
    <w:p>
      <w:pPr>
        <w:pStyle w:val="BodyText"/>
      </w:pPr>
      <w:r>
        <w:t xml:space="preserve">By addressing the areas for improvement outlined in this Peer Review Report, the teacher can further enhance their practice and contribute to the ongoing development of primary education in Bangladesh Dhaka. Continuous reflection, collaboration, and professional growth will be key to achieving this goal.</w:t>
      </w:r>
    </w:p>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Teacher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Bangladesh Dhaka</dc:title>
  <dc:creator/>
  <dc:language>en</dc:language>
  <cp:keywords/>
  <dcterms:created xsi:type="dcterms:W3CDTF">2026-10-10T08:14:05Z</dcterms:created>
  <dcterms:modified xsi:type="dcterms:W3CDTF">2026-10-10T08:14:05Z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