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Medellín,</w:t>
      </w:r>
      <w:r>
        <w:t xml:space="preserve"> </w:t>
      </w:r>
      <w:r>
        <w:t xml:space="preserve">Colombia</w:t>
      </w:r>
    </w:p>
    <w:bookmarkStart w:id="28" w:name="peer-review-report-primary-education"/>
    <w:p>
      <w:pPr>
        <w:pStyle w:val="Heading1"/>
      </w:pPr>
      <w:r>
        <w:t xml:space="preserve">Peer Review Report: Primary Education</w:t>
      </w:r>
    </w:p>
    <w:p>
      <w:pPr>
        <w:pStyle w:val="FirstParagraph"/>
      </w:pPr>
      <w:r>
        <w:t xml:space="preserve">Teacher Name:</w:t>
      </w:r>
    </w:p>
    <w:p>
      <w:pPr>
        <w:pStyle w:val="BodyText"/>
      </w:pPr>
      <w:r>
        <w:t xml:space="preserve">[Insert Teacher Name]</w:t>
      </w:r>
    </w:p>
    <w:p>
      <w:pPr>
        <w:pStyle w:val="BodyText"/>
      </w:pPr>
      <w:r>
        <w:t xml:space="preserve">Grade Level:</w:t>
      </w:r>
    </w:p>
    <w:p>
      <w:pPr>
        <w:pStyle w:val="BodyText"/>
      </w:pPr>
      <w:r>
        <w:t xml:space="preserve">Primary (Grades 1-5)</w:t>
      </w:r>
    </w:p>
    <w:p>
      <w:pPr>
        <w:pStyle w:val="BodyText"/>
      </w:pPr>
      <w:r>
        <w:t xml:space="preserve">Date of Review:</w:t>
      </w:r>
    </w:p>
    <w:p>
      <w:pPr>
        <w:pStyle w:val="BodyText"/>
      </w:pPr>
      <w:r>
        <w:t xml:space="preserve">[Insert Date]</w:t>
      </w:r>
    </w:p>
    <w:p>
      <w:pPr>
        <w:pStyle w:val="BodyText"/>
      </w:pPr>
      <w:r>
        <w:t xml:space="preserve">School Name:</w:t>
      </w:r>
    </w:p>
    <w:p>
      <w:pPr>
        <w:pStyle w:val="BodyText"/>
      </w:pPr>
      <w:r>
        <w:t xml:space="preserve">[Insert School Name]</w:t>
      </w:r>
    </w:p>
    <w:p>
      <w:pPr>
        <w:pStyle w:val="BodyText"/>
      </w:pPr>
      <w:r>
        <w:t xml:space="preserve">Location:</w:t>
      </w:r>
    </w:p>
    <w:p>
      <w:pPr>
        <w:pStyle w:val="BodyText"/>
      </w:pPr>
      <w:r>
        <w:t xml:space="preserve">Medellín, Antioquia, Colombia</w:t>
      </w:r>
    </w:p>
    <w:p>
      <w:pPr>
        <w:pStyle w:val="BodyText"/>
      </w:pPr>
      <w:r>
        <w:t xml:space="preserve">Reviewer Name:</w:t>
      </w:r>
    </w:p>
    <w:p>
      <w:pPr>
        <w:pStyle w:val="BodyText"/>
      </w:pPr>
      <w:r>
        <w:t xml:space="preserve">[Insert Reviewer Name]</w:t>
      </w:r>
    </w:p>
    <w:bookmarkStart w:id="20" w:name="introduction-and-context"/>
    <w:p>
      <w:pPr>
        <w:pStyle w:val="Heading2"/>
      </w:pPr>
      <w:r>
        <w:t xml:space="preserve">1. Introduction and Context</w:t>
      </w:r>
    </w:p>
    <w:p>
      <w:pPr>
        <w:pStyle w:val="FirstParagraph"/>
      </w:pPr>
      <w:r>
        <w:t xml:space="preserve">This Peer Review Report has been conducted to evaluate the pedagogical practices, classroom management, and curricular alignment of the designated Teacher Primary within the educational framework of Medellín, Colombia. The review process is grounded in the principles of collaborative professional development, aiming to enhance the quality of primary education in alignment with the</w:t>
      </w:r>
      <w:r>
        <w:t xml:space="preserve"> </w:t>
      </w:r>
      <w:r>
        <w:rPr>
          <w:iCs/>
          <w:i/>
        </w:rPr>
        <w:t xml:space="preserve">Lineamientos Curriculares</w:t>
      </w:r>
      <w:r>
        <w:t xml:space="preserve"> </w:t>
      </w:r>
      <w:r>
        <w:t xml:space="preserve">established by the Ministry of National Education (</w:t>
      </w:r>
      <w:r>
        <w:rPr>
          <w:iCs/>
          <w:i/>
        </w:rPr>
        <w:t xml:space="preserve">Ministerio de Educación Nacional</w:t>
      </w:r>
      <w:r>
        <w:t xml:space="preserve">) and the specific educational policies of the</w:t>
      </w:r>
      <w:r>
        <w:t xml:space="preserve"> </w:t>
      </w:r>
      <w:r>
        <w:rPr>
          <w:iCs/>
          <w:i/>
        </w:rPr>
        <w:t xml:space="preserve">Secretaría de Educación de Medellín</w:t>
      </w:r>
      <w:r>
        <w:t xml:space="preserve">.</w:t>
      </w:r>
    </w:p>
    <w:p>
      <w:pPr>
        <w:pStyle w:val="BodyText"/>
      </w:pPr>
      <w:r>
        <w:t xml:space="preserve">The context of primary education in Medellín is dynamic and culturally rich. Teachers in this region are expected to navigate diverse socioeconomic backgrounds while fostering critical thinking, social cohesion, and academic excellence. This report assesses how effectively the teacher integrates these local and national expectations into daily instruction, ensuring that students in the primary grades receive a holistic education that prepares them for the challenges of the 21st century.</w:t>
      </w:r>
    </w:p>
    <w:bookmarkEnd w:id="20"/>
    <w:bookmarkStart w:id="21" w:name="X2f54dc4e46d757d5b487a7b6e140caa57153e5c"/>
    <w:p>
      <w:pPr>
        <w:pStyle w:val="Heading2"/>
      </w:pPr>
      <w:r>
        <w:t xml:space="preserve">2. Instructional Planning and Curriculum Alignment</w:t>
      </w:r>
    </w:p>
    <w:p>
      <w:pPr>
        <w:pStyle w:val="FirstParagraph"/>
      </w:pPr>
      <w:r>
        <w:t xml:space="preserve">The review examined the teacher's lesson plans and instructional materials to determine their alignment with the Basic Competencies (</w:t>
      </w:r>
      <w:r>
        <w:rPr>
          <w:iCs/>
          <w:i/>
        </w:rPr>
        <w:t xml:space="preserve">Competencias Básicas</w:t>
      </w:r>
      <w:r>
        <w:t xml:space="preserve">) and Transversal Competencies (</w:t>
      </w:r>
      <w:r>
        <w:rPr>
          <w:iCs/>
          <w:i/>
        </w:rPr>
        <w:t xml:space="preserve">Competencias Ciudadanas</w:t>
      </w:r>
      <w:r>
        <w:t xml:space="preserve">). The teacher demonstrates a strong understanding of the national curriculum standards. Lesson plans are structured to cover the essential content areas, including Language, Mathematics, Natural Sciences, and Social Studies, while also incorporating the specific competencies required for primary students in Colombia.</w:t>
      </w:r>
    </w:p>
    <w:p>
      <w:pPr>
        <w:pStyle w:val="BodyText"/>
      </w:pPr>
      <w:r>
        <w:t xml:space="preserve">Notably, the teacher has successfully integrated the</w:t>
      </w:r>
      <w:r>
        <w:t xml:space="preserve"> </w:t>
      </w:r>
      <w:r>
        <w:rPr>
          <w:iCs/>
          <w:i/>
        </w:rPr>
        <w:t xml:space="preserve">Proyecto Educativo Institucional</w:t>
      </w:r>
      <w:r>
        <w:t xml:space="preserve"> </w:t>
      </w:r>
      <w:r>
        <w:t xml:space="preserve">(PEI) of the school into their planning. This is crucial in Medellín, where schools often have specific focuses on community development, peace education, or technological innovation. The instructional strategies employed are varied and age-appropriate, utilizing active learning methodologies that encourage student participation. The teacher effectively scaffolds learning, ensuring that complex concepts are broken down into manageable tasks suitable for primary-level cognitive development.</w:t>
      </w:r>
    </w:p>
    <w:bookmarkEnd w:id="21"/>
    <w:bookmarkStart w:id="22" w:name="X13f42425fe5e3e244d3644255ee2032248f90cc"/>
    <w:p>
      <w:pPr>
        <w:pStyle w:val="Heading2"/>
      </w:pPr>
      <w:r>
        <w:t xml:space="preserve">3. Classroom Management and Learning Environment</w:t>
      </w:r>
    </w:p>
    <w:p>
      <w:pPr>
        <w:pStyle w:val="FirstParagraph"/>
      </w:pPr>
      <w:r>
        <w:t xml:space="preserve">Classroom management is a critical component of effective teaching, particularly in the primary grades. The observed classroom environment is organized, safe, and conducive to learning. The teacher has established clear routines and expectations, which are consistently enforced with fairness and empathy. This approach aligns with the Colombian educational emphasis on respect and coexistence (</w:t>
      </w:r>
      <w:r>
        <w:rPr>
          <w:iCs/>
          <w:i/>
        </w:rPr>
        <w:t xml:space="preserve">Convivencia Escolar</w:t>
      </w:r>
      <w:r>
        <w:t xml:space="preserve">).</w:t>
      </w:r>
    </w:p>
    <w:p>
      <w:pPr>
        <w:pStyle w:val="BodyText"/>
      </w:pPr>
      <w:r>
        <w:t xml:space="preserve">The physical layout of the classroom facilitates both individual work and collaborative group activities. Visual aids, student work displays, and educational resources are strategically placed to support learning. The teacher maintains a positive rapport with students, addressing them by name and showing genuine interest in their well-being. This relational aspect is vital in the Medellín context, where the school often serves as a central pillar of community support. The teacher effectively manages transitions between activities, minimizing downtime and maximizing instructional time.</w:t>
      </w:r>
    </w:p>
    <w:bookmarkEnd w:id="22"/>
    <w:bookmarkStart w:id="23" w:name="X9c907bc8cadbfaa11365fcc1ff7575d358a5514"/>
    <w:p>
      <w:pPr>
        <w:pStyle w:val="Heading2"/>
      </w:pPr>
      <w:r>
        <w:t xml:space="preserve">4. Pedagogical Strategies and Student Engagement</w:t>
      </w:r>
    </w:p>
    <w:p>
      <w:pPr>
        <w:pStyle w:val="FirstParagraph"/>
      </w:pPr>
      <w:r>
        <w:t xml:space="preserve">The teacher employs a range of pedagogical strategies that cater to diverse learning styles. During the observation, the use of inquiry-based learning was evident, particularly in science and social studies lessons. Students were encouraged to ask questions, explore concepts, and draw conclusions, fostering critical thinking skills from an early age. The teacher also integrates technology effectively, using digital tools to enhance engagement and provide interactive learning experiences.</w:t>
      </w:r>
    </w:p>
    <w:p>
      <w:pPr>
        <w:pStyle w:val="BodyText"/>
      </w:pPr>
      <w:r>
        <w:t xml:space="preserve">Student engagement levels were high throughout the observed sessions. The teacher uses questioning techniques that promote higher-order thinking, moving beyond simple recall to analysis and evaluation. Group work is structured in a way that ensures all students participate, promoting collaboration and communication skills. The teacher also incorporates local cultural elements into lessons, making the content relevant and meaningful to students in Medellín. This cultural responsiveness helps to build students' identity and connection to their community.</w:t>
      </w:r>
    </w:p>
    <w:bookmarkEnd w:id="23"/>
    <w:bookmarkStart w:id="24" w:name="assessment-and-feedback"/>
    <w:p>
      <w:pPr>
        <w:pStyle w:val="Heading2"/>
      </w:pPr>
      <w:r>
        <w:t xml:space="preserve">5. Assessment and Feedback</w:t>
      </w:r>
    </w:p>
    <w:p>
      <w:pPr>
        <w:pStyle w:val="FirstParagraph"/>
      </w:pPr>
      <w:r>
        <w:t xml:space="preserve">Assessment practices are formative and summative, providing a comprehensive view of student progress. The teacher uses a variety of assessment tools, including quizzes, projects, observations, and self-assessments. Feedback is timely, specific, and constructive, helping students understand their strengths and areas for improvement. The teacher aligns assessments with the learning objectives, ensuring that they accurately measure student achievement of the curriculum standards.</w:t>
      </w:r>
    </w:p>
    <w:p>
      <w:pPr>
        <w:pStyle w:val="BodyText"/>
      </w:pPr>
      <w:r>
        <w:t xml:space="preserve">In line with Colombian educational policies, the teacher considers the holistic development of the student, including social and emotional growth, in their assessment practices. The teacher also communicates assessment results clearly to parents and guardians, fostering a partnership in the educational process. This transparency is essential for building trust and supporting student success.</w:t>
      </w:r>
    </w:p>
    <w:bookmarkEnd w:id="24"/>
    <w:bookmarkStart w:id="25" w:name="professionalism-and-collaboration"/>
    <w:p>
      <w:pPr>
        <w:pStyle w:val="Heading2"/>
      </w:pPr>
      <w:r>
        <w:t xml:space="preserve">6. Professionalism and Collaboration</w:t>
      </w:r>
    </w:p>
    <w:p>
      <w:pPr>
        <w:pStyle w:val="FirstParagraph"/>
      </w:pPr>
      <w:r>
        <w:t xml:space="preserve">The teacher demonstrates a high level of professionalism, punctuality, and commitment to their role. They actively participate in school meetings, professional development workshops, and collaborative planning sessions. The teacher is open to feedback and views peer review as an opportunity for growth. Their willingness to share best practices and learn from colleagues contributes to a positive school culture.</w:t>
      </w:r>
    </w:p>
    <w:p>
      <w:pPr>
        <w:pStyle w:val="BodyText"/>
      </w:pPr>
      <w:r>
        <w:t xml:space="preserve">In the context of Medellín, where educational innovation is highly valued, the teacher shows a proactive approach to staying updated with new pedagogical trends and technologies. They engage with the broader educational community, contributing to the continuous improvement of primary education in the region.</w:t>
      </w:r>
    </w:p>
    <w:bookmarkEnd w:id="25"/>
    <w:bookmarkStart w:id="26" w:name="Xda79409093af40bd3d15ed7d2a5582dbca223f1"/>
    <w:p>
      <w:pPr>
        <w:pStyle w:val="Heading2"/>
      </w:pPr>
      <w:r>
        <w:t xml:space="preserve">7. Areas for Improvement and Recommendations</w:t>
      </w:r>
    </w:p>
    <w:p>
      <w:pPr>
        <w:pStyle w:val="FirstParagraph"/>
      </w:pPr>
      <w:r>
        <w:t xml:space="preserve">While the teacher exhibits many strengths, there are areas for further development. It is recommended that the teacher continue to refine their differentiation strategies to better support students with diverse learning needs. Incorporating more explicit instruction in reading comprehension strategies could also benefit students in the primary grades. Additionally, the teacher is encouraged to explore more opportunities for community-based learning projects that connect classroom instruction with real-world issues in Medellín.</w:t>
      </w:r>
    </w:p>
    <w:bookmarkEnd w:id="26"/>
    <w:bookmarkStart w:id="27" w:name="conclusion"/>
    <w:p>
      <w:pPr>
        <w:pStyle w:val="Heading2"/>
      </w:pPr>
      <w:r>
        <w:t xml:space="preserve">8. Conclusion</w:t>
      </w:r>
    </w:p>
    <w:p>
      <w:pPr>
        <w:pStyle w:val="FirstParagraph"/>
      </w:pPr>
      <w:r>
        <w:t xml:space="preserve">Overall, this Peer Review Report highlights the teacher's dedication, competence, and positive impact on primary education in Medellín, Colombia. The teacher's alignment with national and local educational standards, combined with their engaging instructional practices and strong classroom management, creates a supportive and effective learning environment. Continued professional development and collaboration will further enhance their already strong performance, contributing to the ongoing improvement of education in the region.</w:t>
      </w:r>
    </w:p>
    <w:p>
      <w:pPr>
        <w:pStyle w:val="BodyText"/>
      </w:pPr>
      <w:r>
        <w:rPr>
          <w:bCs/>
          <w:b/>
        </w:rPr>
        <w:t xml:space="preserve">Teacher Signature:</w:t>
      </w:r>
      <w:r>
        <w:br/>
      </w:r>
      <w:r>
        <w:br/>
      </w:r>
      <w:r>
        <w:rPr>
          <w:iCs/>
          <w:i/>
        </w:rPr>
        <w:t xml:space="preserve">[Insert Name]</w:t>
      </w:r>
    </w:p>
    <w:p>
      <w:pPr>
        <w:pStyle w:val="BodyText"/>
      </w:pPr>
      <w:r>
        <w:rPr>
          <w:bCs/>
          <w:b/>
        </w:rPr>
        <w:t xml:space="preserve">Reviewer Signature:</w:t>
      </w:r>
      <w:r>
        <w:br/>
      </w:r>
      <w:r>
        <w:br/>
      </w:r>
      <w:r>
        <w:rPr>
          <w:iCs/>
          <w:i/>
        </w:rPr>
        <w:t xml:space="preserve">[Insert Name]</w:t>
      </w:r>
    </w:p>
    <w:p>
      <w:pPr>
        <w:pStyle w:val="BodyText"/>
      </w:pPr>
      <w:r>
        <w:t xml:space="preserve">This document is intended for professional development purposes within the educational framework of Medellín, Colombia. It adheres to the standards set by the Secretaría de Educación de Medellín and the Ministerio de Educación Nacional.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Medellín, Colombia</dc:title>
  <dc:creator/>
  <dc:language>en</dc:language>
  <cp:keywords/>
  <dcterms:created xsi:type="dcterms:W3CDTF">2026-10-10T08:14:27Z</dcterms:created>
  <dcterms:modified xsi:type="dcterms:W3CDTF">2026-10-10T08:14:27Z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