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Teacher</w:t>
      </w:r>
      <w:r>
        <w:t xml:space="preserve"> </w:t>
      </w:r>
      <w:r>
        <w:t xml:space="preserve">Primary</w:t>
      </w:r>
      <w:r>
        <w:t xml:space="preserve"> </w:t>
      </w:r>
      <w:r>
        <w:t xml:space="preserve">-</w:t>
      </w:r>
      <w:r>
        <w:t xml:space="preserve"> </w:t>
      </w:r>
      <w:r>
        <w:t xml:space="preserve">DR</w:t>
      </w:r>
      <w:r>
        <w:t xml:space="preserve"> </w:t>
      </w:r>
      <w:r>
        <w:t xml:space="preserve">Congo</w:t>
      </w:r>
      <w:r>
        <w:t xml:space="preserve"> </w:t>
      </w:r>
      <w:r>
        <w:t xml:space="preserve">Kinshasa</w:t>
      </w:r>
    </w:p>
    <w:bookmarkStart w:id="27" w:name="peer-review-report-teacher-primary"/>
    <w:p>
      <w:pPr>
        <w:pStyle w:val="Heading1"/>
      </w:pPr>
      <w:r>
        <w:t xml:space="preserve">Peer Review Report: Teacher Primary</w:t>
      </w:r>
    </w:p>
    <w:p>
      <w:pPr>
        <w:pStyle w:val="FirstParagraph"/>
      </w:pPr>
      <w:r>
        <w:t xml:space="preserve">Teacher Name:</w:t>
      </w:r>
      <w:r>
        <w:t xml:space="preserve"> </w:t>
      </w:r>
      <w:r>
        <w:t xml:space="preserve">[Insert Teacher Name]</w:t>
      </w:r>
    </w:p>
    <w:p>
      <w:pPr>
        <w:pStyle w:val="BodyText"/>
      </w:pPr>
      <w:r>
        <w:t xml:space="preserve">School Name:</w:t>
      </w:r>
      <w:r>
        <w:t xml:space="preserve"> </w:t>
      </w:r>
      <w:r>
        <w:t xml:space="preserve">[Insert School Name]</w:t>
      </w:r>
    </w:p>
    <w:p>
      <w:pPr>
        <w:pStyle w:val="BodyText"/>
      </w:pPr>
      <w:r>
        <w:t xml:space="preserve">Location:</w:t>
      </w:r>
      <w:r>
        <w:t xml:space="preserve"> </w:t>
      </w:r>
      <w:r>
        <w:t xml:space="preserve">Kinshasa, DR Congo</w:t>
      </w:r>
    </w:p>
    <w:p>
      <w:pPr>
        <w:pStyle w:val="BodyText"/>
      </w:pPr>
      <w:r>
        <w:t xml:space="preserve">Grade Level:</w:t>
      </w:r>
      <w:r>
        <w:t xml:space="preserve"> </w:t>
      </w:r>
      <w:r>
        <w:t xml:space="preserve">Primary Education</w:t>
      </w:r>
    </w:p>
    <w:p>
      <w:pPr>
        <w:pStyle w:val="BodyText"/>
      </w:pPr>
      <w:r>
        <w:t xml:space="preserve">Reviewer Name:</w:t>
      </w:r>
      <w:r>
        <w:t xml:space="preserve"> </w:t>
      </w:r>
      <w:r>
        <w:t xml:space="preserve">[Insert Reviewer Name]</w:t>
      </w:r>
    </w:p>
    <w:p>
      <w:pPr>
        <w:pStyle w:val="BodyText"/>
      </w:pPr>
      <w:r>
        <w:t xml:space="preserve">Date of Observation:</w:t>
      </w:r>
      <w:r>
        <w:t xml:space="preserve"> </w:t>
      </w:r>
      <w:r>
        <w:t xml:space="preserve">[Insert Date]</w:t>
      </w:r>
    </w:p>
    <w:p>
      <w:pPr>
        <w:pStyle w:val="BodyText"/>
      </w:pPr>
      <w:r>
        <w:t xml:space="preserve">Duration:</w:t>
      </w:r>
      <w:r>
        <w:t xml:space="preserve"> </w:t>
      </w:r>
      <w:r>
        <w:t xml:space="preserve">[Insert Duration]</w:t>
      </w:r>
    </w:p>
    <w:p>
      <w:pPr>
        <w:pStyle w:val="BodyText"/>
      </w:pPr>
      <w:r>
        <w:t xml:space="preserve">Subject Observed:</w:t>
      </w:r>
      <w:r>
        <w:t xml:space="preserve"> </w:t>
      </w:r>
      <w:r>
        <w:t xml:space="preserve">[Insert Subject]</w:t>
      </w:r>
    </w:p>
    <w:bookmarkStart w:id="20" w:name="introduction-and-context"/>
    <w:p>
      <w:pPr>
        <w:pStyle w:val="Heading2"/>
      </w:pPr>
      <w:r>
        <w:t xml:space="preserve">1. Introduction and Context</w:t>
      </w:r>
    </w:p>
    <w:p>
      <w:pPr>
        <w:pStyle w:val="FirstParagraph"/>
      </w:pPr>
      <w:r>
        <w:t xml:space="preserve">This Peer Review Report serves as a formal evaluation of the pedagogical practices, classroom management, and instructional strategies employed by a Teacher Primary within the educational landscape of Kinshasa, DR Congo. The primary objective of this review is to foster professional growth, ensure alignment with the national curriculum standards of the Democratic Republic of Congo, and enhance the overall quality of primary education.</w:t>
      </w:r>
    </w:p>
    <w:p>
      <w:pPr>
        <w:pStyle w:val="BodyText"/>
      </w:pPr>
      <w:r>
        <w:t xml:space="preserve">The context of teaching in Kinshasa is unique. Educators here face specific challenges, including large class sizes, limited resources, and a multilingual environment where French is the language of instruction while Lingala, Swahili, or Kikongo may be the students' mother tongues. This report evaluates how effectively the teacher navigates these complexities to deliver high-quality instruction to primary school students. The review focuses on the teacher's ability to create an inclusive learning environment, manage classroom dynamics, and facilitate student-centered learning in a resource-constrained setting.</w:t>
      </w:r>
    </w:p>
    <w:bookmarkEnd w:id="20"/>
    <w:bookmarkStart w:id="21" w:name="lesson-planning-and-preparation"/>
    <w:p>
      <w:pPr>
        <w:pStyle w:val="Heading2"/>
      </w:pPr>
      <w:r>
        <w:t xml:space="preserve">2. Lesson Planning and Preparation</w:t>
      </w:r>
    </w:p>
    <w:p>
      <w:pPr>
        <w:pStyle w:val="FirstParagraph"/>
      </w:pPr>
      <w:r>
        <w:t xml:space="preserve">The teacher demonstrated a solid understanding of the primary curriculum requirements mandated by the Ministry of National Education in DR Congo. The lesson plan was structured logically, with clear learning objectives that were age-appropriate for the primary level. The teacher showed preparation by organizing materials in advance, which is crucial in Kinshasa where access to textbooks can sometimes be limited.</w:t>
      </w:r>
    </w:p>
    <w:p>
      <w:pPr>
        <w:pStyle w:val="BodyText"/>
      </w:pPr>
      <w:r>
        <w:t xml:space="preserve">However, there is room for improvement in differentiating instruction. Given the diverse learning levels often found in Kinshasa classrooms, the lesson plan could benefit from more specific strategies to support struggling learners while challenging advanced students. The integration of local context into the lesson content was evident, which helps students relate academic concepts to their daily lives in the city.</w:t>
      </w:r>
    </w:p>
    <w:bookmarkEnd w:id="21"/>
    <w:bookmarkStart w:id="22" w:name="classroom-management-and-environment"/>
    <w:p>
      <w:pPr>
        <w:pStyle w:val="Heading2"/>
      </w:pPr>
      <w:r>
        <w:t xml:space="preserve">3. Classroom Management and Environment</w:t>
      </w:r>
    </w:p>
    <w:p>
      <w:pPr>
        <w:pStyle w:val="FirstParagraph"/>
      </w:pPr>
      <w:r>
        <w:t xml:space="preserve">Classroom management is a critical component of effective teaching, particularly in the bustling environment of Kinshasa. The teacher maintained a respectful and disciplined atmosphere. The use of clear rules and consistent expectations helped minimize disruptions. The teacher effectively utilized non-verbal cues and proximity control to manage student behavior without interrupting the flow of the lesson.</w:t>
      </w:r>
    </w:p>
    <w:p>
      <w:pPr>
        <w:pStyle w:val="BodyText"/>
      </w:pPr>
      <w:r>
        <w:t xml:space="preserve">The physical environment of the classroom was organized to maximize learning. Desks were arranged to facilitate interaction, and the blackboard was used efficiently to display key information. The teacher ensured that the classroom was a safe space where students felt comfortable participating. Despite the potential noise levels typical of urban schools in Kinshasa, the teacher successfully commanded attention when necessary.</w:t>
      </w:r>
    </w:p>
    <w:bookmarkEnd w:id="22"/>
    <w:bookmarkStart w:id="23" w:name="instructional-strategies-and-pedagogy"/>
    <w:p>
      <w:pPr>
        <w:pStyle w:val="Heading2"/>
      </w:pPr>
      <w:r>
        <w:t xml:space="preserve">4. Instructional Strategies and Pedagogy</w:t>
      </w:r>
    </w:p>
    <w:p>
      <w:pPr>
        <w:pStyle w:val="FirstParagraph"/>
      </w:pPr>
      <w:r>
        <w:t xml:space="preserve">The instructional strategies employed by the Teacher Primary were largely effective. The teacher utilized a mix of direct instruction and interactive activities. There was a commendable effort to engage students through questioning techniques that encouraged critical thinking rather than simple recall. The teacher also incorporated group work, which is essential for developing social skills and collaborative learning among primary students.</w:t>
      </w:r>
    </w:p>
    <w:p>
      <w:pPr>
        <w:pStyle w:val="BodyText"/>
      </w:pPr>
      <w:r>
        <w:t xml:space="preserve">A significant strength observed was the teacher's approach to language barriers. Recognizing that some students might struggle with French, the teacher occasionally used Lingala to clarify complex concepts, ensuring that no student was left behind. This code-switching strategy is highly effective in the Kinshasa context. Furthermore, the teacher made creative use of available resources, such as drawing on the board and using real-life objects, to illustrate abstract concepts.</w:t>
      </w:r>
    </w:p>
    <w:bookmarkEnd w:id="23"/>
    <w:bookmarkStart w:id="24" w:name="student-engagement-and-assessment"/>
    <w:p>
      <w:pPr>
        <w:pStyle w:val="Heading2"/>
      </w:pPr>
      <w:r>
        <w:t xml:space="preserve">5. Student Engagement and Assessment</w:t>
      </w:r>
    </w:p>
    <w:p>
      <w:pPr>
        <w:pStyle w:val="FirstParagraph"/>
      </w:pPr>
      <w:r>
        <w:t xml:space="preserve">Student engagement was high throughout the observed session. The teacher successfully captured the students' interest through dynamic delivery and relevant examples. Students were actively participating in discussions and activities. The teacher monitored student understanding continuously through formative assessment techniques, such as asking targeted questions and observing student responses during group work.</w:t>
      </w:r>
    </w:p>
    <w:p>
      <w:pPr>
        <w:pStyle w:val="BodyText"/>
      </w:pPr>
      <w:r>
        <w:t xml:space="preserve">Feedback provided to students was constructive and timely. The teacher praised correct answers and gently corrected mistakes, fostering a positive learning environment. However, the report recommends incorporating more varied assessment methods, such as peer assessment or self-assessment, to further empower students and develop their metacognitive skills.</w:t>
      </w:r>
    </w:p>
    <w:bookmarkEnd w:id="24"/>
    <w:bookmarkStart w:id="25" w:name="Xda79409093af40bd3d15ed7d2a5582dbca223f1"/>
    <w:p>
      <w:pPr>
        <w:pStyle w:val="Heading2"/>
      </w:pPr>
      <w:r>
        <w:t xml:space="preserve">6. Areas for Improvement and Recommendations</w:t>
      </w:r>
    </w:p>
    <w:p>
      <w:pPr>
        <w:pStyle w:val="FirstParagraph"/>
      </w:pPr>
      <w:r>
        <w:t xml:space="preserve">While the teacher performed well in many areas, the following recommendations are made to further enhance their practice:</w:t>
      </w:r>
    </w:p>
    <w:p>
      <w:pPr>
        <w:numPr>
          <w:ilvl w:val="0"/>
          <w:numId w:val="1001"/>
        </w:numPr>
        <w:pStyle w:val="Compact"/>
      </w:pPr>
      <w:r>
        <w:rPr>
          <w:bCs/>
          <w:b/>
        </w:rPr>
        <w:t xml:space="preserve">Differentiation:</w:t>
      </w:r>
      <w:r>
        <w:t xml:space="preserve"> </w:t>
      </w:r>
      <w:r>
        <w:t xml:space="preserve">Develop more tailored activities to address the varying proficiency levels of students in the class.</w:t>
      </w:r>
    </w:p>
    <w:p>
      <w:pPr>
        <w:numPr>
          <w:ilvl w:val="0"/>
          <w:numId w:val="1001"/>
        </w:numPr>
        <w:pStyle w:val="Compact"/>
      </w:pPr>
      <w:r>
        <w:rPr>
          <w:bCs/>
          <w:b/>
        </w:rPr>
        <w:t xml:space="preserve">Resource Utilization:</w:t>
      </w:r>
      <w:r>
        <w:t xml:space="preserve"> </w:t>
      </w:r>
      <w:r>
        <w:t xml:space="preserve">Explore low-cost, locally available materials to create more hands-on learning experiences.</w:t>
      </w:r>
    </w:p>
    <w:p>
      <w:pPr>
        <w:numPr>
          <w:ilvl w:val="0"/>
          <w:numId w:val="1001"/>
        </w:numPr>
        <w:pStyle w:val="Compact"/>
      </w:pPr>
      <w:r>
        <w:rPr>
          <w:bCs/>
          <w:b/>
        </w:rPr>
        <w:t xml:space="preserve">Time Management:</w:t>
      </w:r>
      <w:r>
        <w:t xml:space="preserve"> </w:t>
      </w:r>
      <w:r>
        <w:t xml:space="preserve">Allocate time more effectively to ensure that all planned activities are completed within the lesson period.</w:t>
      </w:r>
    </w:p>
    <w:p>
      <w:pPr>
        <w:numPr>
          <w:ilvl w:val="0"/>
          <w:numId w:val="1001"/>
        </w:numPr>
        <w:pStyle w:val="Compact"/>
      </w:pPr>
      <w:r>
        <w:rPr>
          <w:bCs/>
          <w:b/>
        </w:rPr>
        <w:t xml:space="preserve">Technology Integration:</w:t>
      </w:r>
      <w:r>
        <w:t xml:space="preserve"> </w:t>
      </w:r>
      <w:r>
        <w:t xml:space="preserve">If possible, gradually introduce basic digital tools or audio-visual aids to supplement traditional teaching methods.</w:t>
      </w:r>
    </w:p>
    <w:bookmarkEnd w:id="25"/>
    <w:bookmarkStart w:id="26" w:name="conclusion"/>
    <w:p>
      <w:pPr>
        <w:pStyle w:val="Heading2"/>
      </w:pPr>
      <w:r>
        <w:t xml:space="preserve">7. Conclusion</w:t>
      </w:r>
    </w:p>
    <w:p>
      <w:pPr>
        <w:pStyle w:val="FirstParagraph"/>
      </w:pPr>
      <w:r>
        <w:t xml:space="preserve">In conclusion, this Peer Review Report highlights the dedication and competence of the Teacher Primary in delivering education in Kinshasa, DR Congo. The teacher has demonstrated a strong commitment to student learning and has effectively managed the challenges associated with the local educational context. By implementing the recommended improvements, the teacher can further elevate their instructional quality and contribute significantly to the educational development of primary students in the region. This review underscores the importance of continuous professional development and peer collaboration in enhancing teaching standards across Kinshasa.</w:t>
      </w:r>
    </w:p>
    <w:p>
      <w:pPr>
        <w:pStyle w:val="BodyText"/>
      </w:pPr>
      <w:r>
        <w:rPr>
          <w:bCs/>
          <w:b/>
        </w:rPr>
        <w:t xml:space="preserve">Teacher Signature</w:t>
      </w:r>
    </w:p>
    <w:p>
      <w:pPr>
        <w:pStyle w:val="BodyText"/>
      </w:pPr>
      <w:r>
        <w:t xml:space="preserve">Date: _______________</w:t>
      </w:r>
    </w:p>
    <w:p>
      <w:pPr>
        <w:pStyle w:val="BodyText"/>
      </w:pPr>
      <w:r>
        <w:rPr>
          <w:bCs/>
          <w:b/>
        </w:rPr>
        <w:t xml:space="preserve">Reviewer Signature</w:t>
      </w:r>
    </w:p>
    <w:p>
      <w:pPr>
        <w:pStyle w:val="BodyText"/>
      </w:pPr>
      <w:r>
        <w:t xml:space="preserve">Date: _______________</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Teacher Primary - DR Congo Kinshasa</dc:title>
  <dc:creator/>
  <dc:language>en</dc:language>
  <cp:keywords/>
  <dcterms:created xsi:type="dcterms:W3CDTF">2026-10-10T01:23:10Z</dcterms:created>
  <dcterms:modified xsi:type="dcterms:W3CDTF">2026-10-10T01:23:10Z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