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Academic Year 2023-2024 | Cycle 2 &amp; Cycle 3</w:t>
      </w:r>
    </w:p>
    <w:p>
      <w:pPr>
        <w:pStyle w:val="BodyText"/>
      </w:pPr>
      <w:r>
        <w:rPr>
          <w:bCs/>
          <w:b/>
        </w:rPr>
        <w:t xml:space="preserve">Teacher Name:</w:t>
      </w:r>
      <w:r>
        <w:t xml:space="preserve"> </w:t>
      </w:r>
      <w:r>
        <w:t xml:space="preserve">[Teacher Name]</w:t>
      </w:r>
    </w:p>
    <w:p>
      <w:pPr>
        <w:pStyle w:val="BodyText"/>
      </w:pPr>
      <w:r>
        <w:rPr>
          <w:bCs/>
          <w:b/>
        </w:rPr>
        <w:t xml:space="preserve">Role:</w:t>
      </w:r>
      <w:r>
        <w:t xml:space="preserve"> </w:t>
      </w:r>
      <w:r>
        <w:t xml:space="preserve">Teacher Primary</w:t>
      </w:r>
    </w:p>
    <w:p>
      <w:pPr>
        <w:pStyle w:val="BodyText"/>
      </w:pPr>
      <w:r>
        <w:rPr>
          <w:bCs/>
          <w:b/>
        </w:rPr>
        <w:t xml:space="preserve">Location:</w:t>
      </w:r>
      <w:r>
        <w:t xml:space="preserve"> </w:t>
      </w:r>
      <w:r>
        <w:t xml:space="preserve">France Lyon (69th Department)</w:t>
      </w:r>
    </w:p>
    <w:p>
      <w:pPr>
        <w:pStyle w:val="BodyText"/>
      </w:pPr>
      <w:r>
        <w:rPr>
          <w:bCs/>
          <w:b/>
        </w:rPr>
        <w:t xml:space="preserve">Reviewer:</w:t>
      </w:r>
      <w:r>
        <w:t xml:space="preserve"> </w:t>
      </w:r>
      <w:r>
        <w:t xml:space="preserve">[Peer Reviewer Name]</w:t>
      </w:r>
    </w:p>
    <w:p>
      <w:pPr>
        <w:pStyle w:val="BodyText"/>
      </w:pPr>
      <w:r>
        <w:rPr>
          <w:bCs/>
          <w:b/>
        </w:rPr>
        <w:t xml:space="preserve">Date of Observation:</w:t>
      </w:r>
      <w:r>
        <w:t xml:space="preserve"> </w:t>
      </w:r>
      <w:r>
        <w:t xml:space="preserve">October 15, 2023</w:t>
      </w:r>
    </w:p>
    <w:p>
      <w:pPr>
        <w:pStyle w:val="BodyText"/>
      </w:pPr>
      <w:r>
        <w:rPr>
          <w:bCs/>
          <w:b/>
        </w:rPr>
        <w:t xml:space="preserve">Class Level:</w:t>
      </w:r>
      <w:r>
        <w:t xml:space="preserve"> </w:t>
      </w:r>
      <w:r>
        <w:t xml:space="preserve">CM1 (Cycle 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pedagogical standards established by the French Ministry of National Education and adapted to the specific educational environment of France Lyon. The purpose of this review is to evaluate the professional practice of the Teacher Primary assigned to a CM1 class within a public school in the Lyon metropolitan area. The review focuses on classroom management, pedagogical differentiation, adherence to the national curriculum (Programmes de l'Éducation Nationale), and the integration of local cultural resources inherent to the Lyon region.</w:t>
      </w:r>
    </w:p>
    <w:p>
      <w:pPr>
        <w:pStyle w:val="BodyText"/>
      </w:pPr>
      <w:r>
        <w:t xml:space="preserve">The observation took place during a standard morning session, focusing on a mathematics lesson regarding fractions and geometry, followed by a brief assessment of the classroom climate and student engagement. The review aims to provide constructive feedback that aligns with the continuous professional development goals expected of educators in the Académie de Lyon.</w:t>
      </w:r>
    </w:p>
    <w:bookmarkEnd w:id="21"/>
    <w:bookmarkStart w:id="22" w:name="X2e36ef909528c7e703050b5251d3b0570ec0c49"/>
    <w:p>
      <w:pPr>
        <w:pStyle w:val="Heading2"/>
      </w:pPr>
      <w:r>
        <w:t xml:space="preserve">2. Pedagogical Approach and Curriculum Adherence</w:t>
      </w:r>
    </w:p>
    <w:p>
      <w:pPr>
        <w:pStyle w:val="FirstParagraph"/>
      </w:pPr>
      <w:r>
        <w:t xml:space="preserve">The Teacher Primary demonstrated a robust understanding of the national curriculum requirements for Cycle 3. The lesson plan was meticulously structured to address the core competencies of mathematics, specifically focusing on the conceptual understanding of fractions. The teacher effectively utilized the "situation-problème" (problem-solving situation) approach, which is highly valued in the French primary education system. By presenting a real-world scenario involving the division of a local recipe, the teacher successfully contextualized abstract mathematical concepts for the students.</w:t>
      </w:r>
    </w:p>
    <w:p>
      <w:pPr>
        <w:pStyle w:val="BodyText"/>
      </w:pPr>
      <w:r>
        <w:t xml:space="preserve">Furthermore, the integration of cross-curricular elements was notable. The teacher briefly referenced the history of Lyon's gastronomy, thereby linking mathematics with history and geography. This approach not only reinforces the academic content but also fosters a sense of local identity and pride among the students, a crucial aspect of teaching in France Lyon. The pacing of the lesson was appropriate, allowing sufficient time for student inquiry, group discussion, and individual practice, ensuring that the cognitive load was managed effectively.</w:t>
      </w:r>
    </w:p>
    <w:bookmarkEnd w:id="22"/>
    <w:bookmarkStart w:id="23" w:name="X24d85452bd41c453cddd6875293f2bb387d0d98"/>
    <w:p>
      <w:pPr>
        <w:pStyle w:val="Heading2"/>
      </w:pPr>
      <w:r>
        <w:t xml:space="preserve">3. Classroom Management and Student Engagement</w:t>
      </w:r>
    </w:p>
    <w:p>
      <w:pPr>
        <w:pStyle w:val="FirstParagraph"/>
      </w:pPr>
      <w:r>
        <w:t xml:space="preserve">Classroom management was observed to be exemplary. The Teacher Primary established clear routines and expectations, which were consistently reinforced throughout the session. The transition between whole-class instruction and group work was seamless, minimizing downtime and maintaining a high level of student engagement. The teacher employed a variety of strategies to manage behavior, including positive reinforcement and non-verbal cues, which contributed to a respectful and focused learning environment.</w:t>
      </w:r>
    </w:p>
    <w:p>
      <w:pPr>
        <w:pStyle w:val="BodyText"/>
      </w:pPr>
      <w:r>
        <w:t xml:space="preserve">Student engagement was high, with active participation from the majority of the class. The teacher encouraged collaborative learning by organizing students into heterogeneous groups, promoting peer-to-peer teaching and support. This aligns with the collaborative ethos encouraged in French primary schools. The teacher circulated effectively among the groups, providing targeted feedback and scaffolding where necessary, ensuring that all students remained on task and challenged appropriately.</w:t>
      </w:r>
    </w:p>
    <w:bookmarkEnd w:id="23"/>
    <w:bookmarkStart w:id="24" w:name="differentiation-and-inclusion"/>
    <w:p>
      <w:pPr>
        <w:pStyle w:val="Heading2"/>
      </w:pPr>
      <w:r>
        <w:t xml:space="preserve">4. Differentiation and Inclusion</w:t>
      </w:r>
    </w:p>
    <w:p>
      <w:pPr>
        <w:pStyle w:val="FirstParagraph"/>
      </w:pPr>
      <w:r>
        <w:t xml:space="preserve">A key strength observed was the Teacher Primary's commitment to differentiation and inclusion. Recognizing the diverse learning needs within the class, the teacher provided varied resources and tasks tailored to different ability levels. For students requiring additional support, visual aids and simplified instructions were provided, while more advanced students were given extension tasks that required higher-order thinking skills.</w:t>
      </w:r>
    </w:p>
    <w:p>
      <w:pPr>
        <w:pStyle w:val="BodyText"/>
      </w:pPr>
      <w:r>
        <w:t xml:space="preserve">The teacher also demonstrated sensitivity to the linguistic diversity present in the Lyon school system. For students for whom French is a second language, the teacher used clear, concise language and visual supports to ensure comprehension. This inclusive approach ensures that all students, regardless of their background, have equitable access to the curriculum and can achieve their full potential.</w:t>
      </w:r>
    </w:p>
    <w:bookmarkEnd w:id="24"/>
    <w:bookmarkStart w:id="25" w:name="areas-for-development"/>
    <w:p>
      <w:pPr>
        <w:pStyle w:val="Heading2"/>
      </w:pPr>
      <w:r>
        <w:t xml:space="preserve">5. Areas for Development</w:t>
      </w:r>
    </w:p>
    <w:p>
      <w:pPr>
        <w:pStyle w:val="FirstParagraph"/>
      </w:pPr>
      <w:r>
        <w:t xml:space="preserve">While the overall performance was highly commendable, there are areas where further development could enhance the teaching practice. Firstly, the teacher could explore the integration of digital tools more extensively. Given the technological resources available in schools in France Lyon, incorporating interactive whiteboard activities or educational apps could further engage students and provide immediate feedback on their understanding.</w:t>
      </w:r>
    </w:p>
    <w:p>
      <w:pPr>
        <w:pStyle w:val="BodyText"/>
      </w:pPr>
      <w:r>
        <w:t xml:space="preserve">Secondly, while the lesson was well-structured, there was limited time allocated for student reflection at the end of the session. Encouraging students to articulate what they have learned and how they arrived at their solutions would reinforce metacognitive skills and deepen their understanding. Additionally, the teacher could consider involving parents more actively in the learning process, perhaps by sharing the local cultural connections made in class, to strengthen the home-school partnership.</w:t>
      </w:r>
    </w:p>
    <w:bookmarkEnd w:id="25"/>
    <w:bookmarkStart w:id="26" w:name="overall-evaluation-and-recommendations"/>
    <w:p>
      <w:pPr>
        <w:pStyle w:val="Heading2"/>
      </w:pPr>
      <w:r>
        <w:t xml:space="preserve">6. Overall Evaluation and Recommendations</w:t>
      </w:r>
    </w:p>
    <w:p>
      <w:pPr>
        <w:pStyle w:val="FirstParagraph"/>
      </w:pPr>
      <w:r>
        <w:rPr>
          <w:bCs/>
          <w:b/>
        </w:rPr>
        <w:t xml:space="preserve">Overall Rating:</w:t>
      </w:r>
      <w:r>
        <w:t xml:space="preserve"> </w:t>
      </w:r>
      <w:r>
        <w:t xml:space="preserve">Excellent</w:t>
      </w:r>
    </w:p>
    <w:p>
      <w:pPr>
        <w:pStyle w:val="BodyText"/>
      </w:pPr>
      <w:r>
        <w:rPr>
          <w:bCs/>
          <w:b/>
        </w:rPr>
        <w:t xml:space="preserve">Summary:</w:t>
      </w:r>
      <w:r>
        <w:t xml:space="preserve"> </w:t>
      </w:r>
      <w:r>
        <w:t xml:space="preserve">The Teacher Primary has demonstrated a high level of professionalism, pedagogical skill, and dedication to student learning. The lesson was well-planned, engaging, and aligned with the national curriculum and local context of France Lyon. The teacher's ability to manage the classroom effectively and differentiate instruction ensures that all students are supported and challenged.</w:t>
      </w:r>
    </w:p>
    <w:p>
      <w:pPr>
        <w:pStyle w:val="BodyText"/>
      </w:pPr>
      <w:r>
        <w:t xml:space="preserve">It is recommended that the teacher continues to refine their use of digital tools and incorporates more opportunities for student reflection. Additionally, attending professional development workshops on inclusive pedagogy and digital integration, offered by the Académie de Lyon, would be beneficial. The teacher is encouraged to maintain their strong focus on creating a positive and inclusive learning environment that celebrates the cultural richness of Lyon.</w:t>
      </w:r>
    </w:p>
    <w:bookmarkEnd w:id="26"/>
    <w:p>
      <w:pPr>
        <w:pStyle w:val="BodyText"/>
      </w:pPr>
      <w:r>
        <w:rPr>
          <w:bCs/>
          <w:b/>
        </w:rPr>
        <w:t xml:space="preserve">Teacher Primary Signature</w:t>
      </w:r>
      <w:r>
        <w:br/>
      </w:r>
      <w:r>
        <w:t xml:space="preserve">Date: _______________</w:t>
      </w:r>
    </w:p>
    <w:p>
      <w:pPr>
        <w:pStyle w:val="BodyText"/>
      </w:pPr>
      <w:r>
        <w:rPr>
          <w:bCs/>
          <w:b/>
        </w:rPr>
        <w:t xml:space="preserve">Peer Reviewer Signature</w:t>
      </w:r>
      <w:r>
        <w:br/>
      </w:r>
      <w:r>
        <w:t xml:space="preserve">Date: _______________</w:t>
      </w:r>
    </w:p>
    <w:p>
      <w:pPr>
        <w:pStyle w:val="BodyText"/>
      </w:pPr>
      <w:r>
        <w:t xml:space="preserve">This document is confidential and intended for professional development purposes only. It is governed by the regulations of the French Ministry of National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Lyon, France</dc:title>
  <dc:creator/>
  <dc:language>en</dc:language>
  <cp:keywords/>
  <dcterms:created xsi:type="dcterms:W3CDTF">2026-10-10T02:44:24Z</dcterms:created>
  <dcterms:modified xsi:type="dcterms:W3CDTF">2026-10-10T02:44:24Z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