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Primary</w:t>
      </w:r>
      <w:r>
        <w:t xml:space="preserve"> </w:t>
      </w:r>
      <w:r>
        <w:t xml:space="preserve">Education</w:t>
      </w:r>
      <w:r>
        <w:t xml:space="preserve"> </w:t>
      </w:r>
      <w:r>
        <w:t xml:space="preserve">-</w:t>
      </w:r>
      <w:r>
        <w:t xml:space="preserve"> </w:t>
      </w:r>
      <w:r>
        <w:t xml:space="preserve">Berlin,</w:t>
      </w:r>
      <w:r>
        <w:t xml:space="preserve"> </w:t>
      </w:r>
      <w:r>
        <w:t xml:space="preserve">Germany</w:t>
      </w:r>
    </w:p>
    <w:bookmarkStart w:id="20" w:name="peer-review-report-primary-education"/>
    <w:p>
      <w:pPr>
        <w:pStyle w:val="Heading1"/>
      </w:pPr>
      <w:r>
        <w:t xml:space="preserve">Peer Review Report: Primary Education</w:t>
      </w:r>
    </w:p>
    <w:p>
      <w:pPr>
        <w:pStyle w:val="FirstParagraph"/>
      </w:pPr>
      <w:r>
        <w:rPr>
          <w:bCs/>
          <w:b/>
        </w:rPr>
        <w:t xml:space="preserve">Location:</w:t>
      </w:r>
      <w:r>
        <w:t xml:space="preserve"> </w:t>
      </w:r>
      <w:r>
        <w:t xml:space="preserve">Berlin, Germany</w:t>
      </w:r>
    </w:p>
    <w:p>
      <w:pPr>
        <w:pStyle w:val="BodyText"/>
      </w:pPr>
      <w:r>
        <w:rPr>
          <w:bCs/>
          <w:b/>
        </w:rPr>
        <w:t xml:space="preserve">Date of Review:</w:t>
      </w:r>
      <w:r>
        <w:t xml:space="preserve"> </w:t>
      </w:r>
      <w:r>
        <w:t xml:space="preserve">October 24, 2023</w:t>
      </w:r>
    </w:p>
    <w:p>
      <w:pPr>
        <w:pStyle w:val="BodyText"/>
      </w:pPr>
      <w:r>
        <w:rPr>
          <w:bCs/>
          <w:b/>
        </w:rPr>
        <w:t xml:space="preserve">Review Cycle:</w:t>
      </w:r>
      <w:r>
        <w:t xml:space="preserve"> </w:t>
      </w:r>
      <w:r>
        <w:t xml:space="preserve">Annual Professional Development Cycle</w:t>
      </w:r>
    </w:p>
    <w:bookmarkEnd w:id="20"/>
    <w:bookmarkStart w:id="21" w:name="introduction-and-context"/>
    <w:p>
      <w:pPr>
        <w:pStyle w:val="Heading2"/>
      </w:pPr>
      <w:r>
        <w:t xml:space="preserve">1. Introduction and Context</w:t>
      </w:r>
    </w:p>
    <w:p>
      <w:pPr>
        <w:pStyle w:val="FirstParagraph"/>
      </w:pPr>
      <w:r>
        <w:t xml:space="preserve">This Peer Review Report has been prepared in accordance with the professional standards for primary education within the state of Berlin, Germany. The purpose of this document is to provide a structured, objective, and constructive evaluation of the teaching practices of a Primary Teacher. This review process aligns with the</w:t>
      </w:r>
      <w:r>
        <w:t xml:space="preserve"> </w:t>
      </w:r>
      <w:r>
        <w:rPr>
          <w:iCs/>
          <w:i/>
        </w:rPr>
        <w:t xml:space="preserve">Berliner Rahmenlehrplan</w:t>
      </w:r>
      <w:r>
        <w:t xml:space="preserve"> </w:t>
      </w:r>
      <w:r>
        <w:t xml:space="preserve">(Berlin Framework Curriculum) and the broader educational goals of the Senate Department for Education, Youth and Family.</w:t>
      </w:r>
    </w:p>
    <w:p>
      <w:pPr>
        <w:pStyle w:val="BodyText"/>
      </w:pPr>
      <w:r>
        <w:t xml:space="preserve">The review focuses on pedagogical effectiveness, classroom management, curriculum implementation, and the fostering of an inclusive learning environment. It is designed to support continuous professional development and ensure high-quality education for all students in the primary sector (Grundschule).</w:t>
      </w:r>
    </w:p>
    <w:bookmarkEnd w:id="21"/>
    <w:bookmarkStart w:id="22" w:name="teacher-and-classroom-information"/>
    <w:p>
      <w:pPr>
        <w:pStyle w:val="Heading2"/>
      </w:pPr>
      <w:r>
        <w:t xml:space="preserve">2. Teacher and Classroom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Teacher Name</w:t>
            </w:r>
          </w:p>
        </w:tc>
        <w:tc>
          <w:tcPr/>
          <w:p>
            <w:pPr>
              <w:pStyle w:val="Compact"/>
              <w:jc w:val="left"/>
            </w:pPr>
            <w:r>
              <w:t xml:space="preserve">[Teacher Name]</w:t>
            </w:r>
          </w:p>
        </w:tc>
      </w:tr>
      <w:tr>
        <w:tc>
          <w:tcPr/>
          <w:p>
            <w:pPr>
              <w:pStyle w:val="Compact"/>
              <w:jc w:val="left"/>
            </w:pPr>
            <w:r>
              <w:t xml:space="preserve">School Name</w:t>
            </w:r>
          </w:p>
        </w:tc>
        <w:tc>
          <w:tcPr/>
          <w:p>
            <w:pPr>
              <w:pStyle w:val="Compact"/>
              <w:jc w:val="left"/>
            </w:pPr>
            <w:r>
              <w:t xml:space="preserve">[School Name], Berlin</w:t>
            </w:r>
          </w:p>
        </w:tc>
      </w:tr>
      <w:tr>
        <w:tc>
          <w:tcPr/>
          <w:p>
            <w:pPr>
              <w:pStyle w:val="Compact"/>
              <w:jc w:val="left"/>
            </w:pPr>
            <w:r>
              <w:t xml:space="preserve">Grade Level</w:t>
            </w:r>
          </w:p>
        </w:tc>
        <w:tc>
          <w:tcPr/>
          <w:p>
            <w:pPr>
              <w:pStyle w:val="Compact"/>
              <w:jc w:val="left"/>
            </w:pPr>
            <w:r>
              <w:t xml:space="preserve">Primary (Klassen 1-4)</w:t>
            </w:r>
          </w:p>
        </w:tc>
      </w:tr>
      <w:tr>
        <w:tc>
          <w:tcPr/>
          <w:p>
            <w:pPr>
              <w:pStyle w:val="Compact"/>
              <w:jc w:val="left"/>
            </w:pPr>
            <w:r>
              <w:t xml:space="preserve">Subject Areas</w:t>
            </w:r>
          </w:p>
        </w:tc>
        <w:tc>
          <w:tcPr/>
          <w:p>
            <w:pPr>
              <w:pStyle w:val="Compact"/>
              <w:jc w:val="left"/>
            </w:pPr>
            <w:r>
              <w:t xml:space="preserve">German, Mathematics, Science, Social Studies</w:t>
            </w:r>
          </w:p>
        </w:tc>
      </w:tr>
      <w:tr>
        <w:tc>
          <w:tcPr/>
          <w:p>
            <w:pPr>
              <w:pStyle w:val="Compact"/>
              <w:jc w:val="left"/>
            </w:pPr>
            <w:r>
              <w:t xml:space="preserve">Reviewer Name</w:t>
            </w:r>
          </w:p>
        </w:tc>
        <w:tc>
          <w:tcPr/>
          <w:p>
            <w:pPr>
              <w:pStyle w:val="Compact"/>
              <w:jc w:val="left"/>
            </w:pPr>
            <w:r>
              <w:t xml:space="preserve">[Reviewer Name]</w:t>
            </w:r>
          </w:p>
        </w:tc>
      </w:tr>
      <w:tr>
        <w:tc>
          <w:tcPr/>
          <w:p>
            <w:pPr>
              <w:pStyle w:val="Compact"/>
              <w:jc w:val="left"/>
            </w:pPr>
            <w:r>
              <w:t xml:space="preserve">Observation Dates</w:t>
            </w:r>
          </w:p>
        </w:tc>
        <w:tc>
          <w:tcPr/>
          <w:p>
            <w:pPr>
              <w:pStyle w:val="Compact"/>
              <w:jc w:val="left"/>
            </w:pPr>
            <w:r>
              <w:t xml:space="preserve">October 10, 2023; October 17, 2023</w:t>
            </w:r>
          </w:p>
        </w:tc>
      </w:tr>
    </w:tbl>
    <w:bookmarkEnd w:id="22"/>
    <w:bookmarkStart w:id="25" w:name="X2bbd83cdd8cbc9e01d716a85e7b29569cd2971b"/>
    <w:p>
      <w:pPr>
        <w:pStyle w:val="Heading2"/>
      </w:pPr>
      <w:r>
        <w:t xml:space="preserve">3. Pedagogical Practice and Instructional Quality</w:t>
      </w:r>
    </w:p>
    <w:bookmarkStart w:id="23" w:name="lesson-planning-and-curriculum-alignment"/>
    <w:p>
      <w:pPr>
        <w:pStyle w:val="Heading3"/>
      </w:pPr>
      <w:r>
        <w:t xml:space="preserve">3.1 Lesson Planning and Curriculum Alignment</w:t>
      </w:r>
    </w:p>
    <w:p>
      <w:pPr>
        <w:pStyle w:val="FirstParagraph"/>
      </w:pPr>
      <w:r>
        <w:t xml:space="preserve">The teacher demonstrates a strong understanding of the Berlin Framework Curriculum for primary education. Lesson plans are well-structured, with clear learning objectives that align with the developmental stages of primary school students. The integration of cross-curricular themes, such as environmental awareness and digital literacy, reflects a commitment to holistic education.</w:t>
      </w:r>
    </w:p>
    <w:p>
      <w:pPr>
        <w:pStyle w:val="BodyText"/>
      </w:pPr>
      <w:r>
        <w:t xml:space="preserve">Instructional materials are carefully selected and adapted to meet the diverse needs of the class. The teacher effectively uses a variety of resources, including textbooks, digital tools, and hands-on activities, to engage students and reinforce learning outcomes.</w:t>
      </w:r>
    </w:p>
    <w:bookmarkEnd w:id="23"/>
    <w:bookmarkStart w:id="24" w:name="teaching-methods-and-student-engagement"/>
    <w:p>
      <w:pPr>
        <w:pStyle w:val="Heading3"/>
      </w:pPr>
      <w:r>
        <w:t xml:space="preserve">3.2 Teaching Methods and Student Engagement</w:t>
      </w:r>
    </w:p>
    <w:p>
      <w:pPr>
        <w:pStyle w:val="FirstParagraph"/>
      </w:pPr>
      <w:r>
        <w:t xml:space="preserve">The teacher employs a range of pedagogical strategies that promote active learning and critical thinking. Cooperative learning techniques, such as group work and peer tutoring, are frequently used to foster collaboration and communication skills among students. The teacher skillfully facilitates discussions, encouraging students to express their ideas and question assumptions.</w:t>
      </w:r>
    </w:p>
    <w:p>
      <w:pPr>
        <w:pStyle w:val="BodyText"/>
      </w:pPr>
      <w:r>
        <w:t xml:space="preserve">Student engagement is consistently high, with the teacher creating a positive and stimulating classroom atmosphere. The use of formative assessment strategies, such as questioning, observation, and feedback, allows the teacher to monitor student progress and adjust instruction accordingly.</w:t>
      </w:r>
    </w:p>
    <w:bookmarkEnd w:id="24"/>
    <w:bookmarkEnd w:id="25"/>
    <w:bookmarkStart w:id="28" w:name="X13f42425fe5e3e244d3644255ee2032248f90cc"/>
    <w:p>
      <w:pPr>
        <w:pStyle w:val="Heading2"/>
      </w:pPr>
      <w:r>
        <w:t xml:space="preserve">4. Classroom Management and Learning Environment</w:t>
      </w:r>
    </w:p>
    <w:bookmarkStart w:id="26" w:name="classroom-organization-and-routine"/>
    <w:p>
      <w:pPr>
        <w:pStyle w:val="Heading3"/>
      </w:pPr>
      <w:r>
        <w:t xml:space="preserve">4.1 Classroom Organization and Routine</w:t>
      </w:r>
    </w:p>
    <w:p>
      <w:pPr>
        <w:pStyle w:val="FirstParagraph"/>
      </w:pPr>
      <w:r>
        <w:t xml:space="preserve">The classroom is well-organized, with clear routines and expectations that support a productive learning environment. The teacher establishes a respectful and inclusive culture where all students feel valued and safe. Rules and procedures are consistently enforced, contributing to a sense of order and predictability.</w:t>
      </w:r>
    </w:p>
    <w:p>
      <w:pPr>
        <w:pStyle w:val="BodyText"/>
      </w:pPr>
      <w:r>
        <w:t xml:space="preserve">Transitions between activities are smooth and efficient, minimizing downtime and maximizing instructional time. The teacher effectively manages behavior through positive reinforcement and proactive strategies, addressing issues promptly and constructively.</w:t>
      </w:r>
    </w:p>
    <w:bookmarkEnd w:id="26"/>
    <w:bookmarkStart w:id="27" w:name="inclusion-and-differentiation"/>
    <w:p>
      <w:pPr>
        <w:pStyle w:val="Heading3"/>
      </w:pPr>
      <w:r>
        <w:t xml:space="preserve">4.2 Inclusion and Differentiation</w:t>
      </w:r>
    </w:p>
    <w:p>
      <w:pPr>
        <w:pStyle w:val="FirstParagraph"/>
      </w:pPr>
      <w:r>
        <w:t xml:space="preserve">The teacher demonstrates a strong commitment to inclusive education, ensuring that all students, regardless of their background or abilities, have access to high-quality learning opportunities. Differentiated instruction is used to meet the diverse needs of students, with tasks and materials adapted to various learning styles and proficiency levels.</w:t>
      </w:r>
    </w:p>
    <w:p>
      <w:pPr>
        <w:pStyle w:val="BodyText"/>
      </w:pPr>
      <w:r>
        <w:t xml:space="preserve">Special attention is given to supporting students with additional needs, including those with language barriers or learning difficulties. The teacher collaborates with support staff and parents to develop individualized plans and strategies that promote student success.</w:t>
      </w:r>
    </w:p>
    <w:bookmarkEnd w:id="27"/>
    <w:bookmarkEnd w:id="28"/>
    <w:bookmarkStart w:id="31" w:name="assessment-and-feedback"/>
    <w:p>
      <w:pPr>
        <w:pStyle w:val="Heading2"/>
      </w:pPr>
      <w:r>
        <w:t xml:space="preserve">5. Assessment and Feedback</w:t>
      </w:r>
    </w:p>
    <w:bookmarkStart w:id="29" w:name="formative-and-summative-assessment"/>
    <w:p>
      <w:pPr>
        <w:pStyle w:val="Heading3"/>
      </w:pPr>
      <w:r>
        <w:t xml:space="preserve">5.1 Formative and Summative Assessment</w:t>
      </w:r>
    </w:p>
    <w:p>
      <w:pPr>
        <w:pStyle w:val="FirstParagraph"/>
      </w:pPr>
      <w:r>
        <w:t xml:space="preserve">The teacher uses a balanced approach to assessment, incorporating both formative and summative methods to evaluate student learning. Formative assessments are integrated into daily instruction, providing ongoing feedback that helps students understand their progress and areas for improvement.</w:t>
      </w:r>
    </w:p>
    <w:p>
      <w:pPr>
        <w:pStyle w:val="BodyText"/>
      </w:pPr>
      <w:r>
        <w:t xml:space="preserve">Summative assessments are aligned with learning objectives and provide a comprehensive overview of student achievement. The teacher ensures that assessments are fair, transparent, and accessible to all students.</w:t>
      </w:r>
    </w:p>
    <w:bookmarkEnd w:id="29"/>
    <w:bookmarkStart w:id="30" w:name="feedback-and-student-reflection"/>
    <w:p>
      <w:pPr>
        <w:pStyle w:val="Heading3"/>
      </w:pPr>
      <w:r>
        <w:t xml:space="preserve">5.2 Feedback and Student Reflection</w:t>
      </w:r>
    </w:p>
    <w:p>
      <w:pPr>
        <w:pStyle w:val="FirstParagraph"/>
      </w:pPr>
      <w:r>
        <w:t xml:space="preserve">Feedback is timely, specific, and constructive, helping students to set goals and take ownership of their learning. The teacher encourages students to reflect on their work and identify strategies for improvement, fostering a growth mindset and self-regulated learning.</w:t>
      </w:r>
    </w:p>
    <w:bookmarkEnd w:id="30"/>
    <w:bookmarkEnd w:id="31"/>
    <w:bookmarkStart w:id="34" w:name="X8b14a146578d8f600cd80dda223570d9f788999"/>
    <w:p>
      <w:pPr>
        <w:pStyle w:val="Heading2"/>
      </w:pPr>
      <w:r>
        <w:t xml:space="preserve">6. Professional Collaboration and Development</w:t>
      </w:r>
    </w:p>
    <w:bookmarkStart w:id="32" w:name="X830c9a683b0985b9ccb51d5efe3eadbe7922827"/>
    <w:p>
      <w:pPr>
        <w:pStyle w:val="Heading3"/>
      </w:pPr>
      <w:r>
        <w:t xml:space="preserve">6.1 Collaboration with Colleagues and Stakeholders</w:t>
      </w:r>
    </w:p>
    <w:p>
      <w:pPr>
        <w:pStyle w:val="FirstParagraph"/>
      </w:pPr>
      <w:r>
        <w:t xml:space="preserve">The teacher actively participates in professional learning communities and collaborates with colleagues to share best practices and improve instructional quality. Regular communication with parents and guardians ensures that they are informed about their child's progress and involved in the educational process.</w:t>
      </w:r>
    </w:p>
    <w:p>
      <w:pPr>
        <w:pStyle w:val="BodyText"/>
      </w:pPr>
      <w:r>
        <w:t xml:space="preserve">The teacher also works closely with support staff, including special education teachers and counselors, to address the needs of all students and promote a supportive school environment.</w:t>
      </w:r>
    </w:p>
    <w:bookmarkEnd w:id="32"/>
    <w:bookmarkStart w:id="33" w:name="commitment-to-professional-growth"/>
    <w:p>
      <w:pPr>
        <w:pStyle w:val="Heading3"/>
      </w:pPr>
      <w:r>
        <w:t xml:space="preserve">6.2 Commitment to Professional Growth</w:t>
      </w:r>
    </w:p>
    <w:p>
      <w:pPr>
        <w:pStyle w:val="FirstParagraph"/>
      </w:pPr>
      <w:r>
        <w:t xml:space="preserve">The teacher demonstrates a strong commitment to ongoing professional development, attending workshops, training sessions, and conferences to enhance their knowledge and skills. They are open to feedback and actively seek opportunities for improvement, reflecting a dedication to excellence in primary education.</w:t>
      </w:r>
    </w:p>
    <w:bookmarkEnd w:id="33"/>
    <w:bookmarkEnd w:id="34"/>
    <w:bookmarkStart w:id="37" w:name="strengths-and-areas-for-improvement"/>
    <w:p>
      <w:pPr>
        <w:pStyle w:val="Heading2"/>
      </w:pPr>
      <w:r>
        <w:t xml:space="preserve">7. Strengths and Areas for Improvement</w:t>
      </w:r>
    </w:p>
    <w:bookmarkStart w:id="35" w:name="strengths"/>
    <w:p>
      <w:pPr>
        <w:pStyle w:val="Heading3"/>
      </w:pPr>
      <w:r>
        <w:t xml:space="preserve">7.1 Strengths</w:t>
      </w:r>
    </w:p>
    <w:p>
      <w:pPr>
        <w:numPr>
          <w:ilvl w:val="0"/>
          <w:numId w:val="1001"/>
        </w:numPr>
        <w:pStyle w:val="Compact"/>
      </w:pPr>
      <w:r>
        <w:t xml:space="preserve">Strong alignment with the Berlin Framework Curriculum.</w:t>
      </w:r>
    </w:p>
    <w:p>
      <w:pPr>
        <w:numPr>
          <w:ilvl w:val="0"/>
          <w:numId w:val="1001"/>
        </w:numPr>
        <w:pStyle w:val="Compact"/>
      </w:pPr>
      <w:r>
        <w:t xml:space="preserve">Effective use of diverse teaching methods to engage students.</w:t>
      </w:r>
    </w:p>
    <w:p>
      <w:pPr>
        <w:numPr>
          <w:ilvl w:val="0"/>
          <w:numId w:val="1001"/>
        </w:numPr>
        <w:pStyle w:val="Compact"/>
      </w:pPr>
      <w:r>
        <w:t xml:space="preserve">Positive and inclusive classroom environment.</w:t>
      </w:r>
    </w:p>
    <w:p>
      <w:pPr>
        <w:numPr>
          <w:ilvl w:val="0"/>
          <w:numId w:val="1001"/>
        </w:numPr>
        <w:pStyle w:val="Compact"/>
      </w:pPr>
      <w:r>
        <w:t xml:space="preserve">Consistent and constructive feedback to students.</w:t>
      </w:r>
    </w:p>
    <w:p>
      <w:pPr>
        <w:numPr>
          <w:ilvl w:val="0"/>
          <w:numId w:val="1001"/>
        </w:numPr>
        <w:pStyle w:val="Compact"/>
      </w:pPr>
      <w:r>
        <w:t xml:space="preserve">Active collaboration with colleagues and stakeholders.</w:t>
      </w:r>
    </w:p>
    <w:bookmarkEnd w:id="35"/>
    <w:bookmarkStart w:id="36" w:name="areas-for-improvement"/>
    <w:p>
      <w:pPr>
        <w:pStyle w:val="Heading3"/>
      </w:pPr>
      <w:r>
        <w:t xml:space="preserve">7.2 Areas for Improvement</w:t>
      </w:r>
    </w:p>
    <w:p>
      <w:pPr>
        <w:numPr>
          <w:ilvl w:val="0"/>
          <w:numId w:val="1002"/>
        </w:numPr>
        <w:pStyle w:val="Compact"/>
      </w:pPr>
      <w:r>
        <w:t xml:space="preserve">Increase the use of technology to enhance interactive learning experiences.</w:t>
      </w:r>
    </w:p>
    <w:p>
      <w:pPr>
        <w:numPr>
          <w:ilvl w:val="0"/>
          <w:numId w:val="1002"/>
        </w:numPr>
        <w:pStyle w:val="Compact"/>
      </w:pPr>
      <w:r>
        <w:t xml:space="preserve">Provide more opportunities for student-led projects and inquiry-based learning.</w:t>
      </w:r>
    </w:p>
    <w:p>
      <w:pPr>
        <w:numPr>
          <w:ilvl w:val="0"/>
          <w:numId w:val="1002"/>
        </w:numPr>
        <w:pStyle w:val="Compact"/>
      </w:pPr>
      <w:r>
        <w:t xml:space="preserve">Further develop strategies for supporting advanced learners.</w:t>
      </w:r>
    </w:p>
    <w:bookmarkEnd w:id="36"/>
    <w:bookmarkEnd w:id="37"/>
    <w:bookmarkStart w:id="38" w:name="conclusion-and-recommendations"/>
    <w:p>
      <w:pPr>
        <w:pStyle w:val="Heading2"/>
      </w:pPr>
      <w:r>
        <w:t xml:space="preserve">8. Conclusion and Recommendations</w:t>
      </w:r>
    </w:p>
    <w:p>
      <w:pPr>
        <w:pStyle w:val="FirstParagraph"/>
      </w:pPr>
      <w:r>
        <w:t xml:space="preserve">This Peer Review Report highlights the teacher's strong commitment to providing high-quality primary education in Berlin, Germany. The teacher demonstrates excellent pedagogical skills, effective classroom management, and a dedication to inclusive and student-centered learning. The areas for improvement identified in this report offer valuable opportunities for further professional growth and development.</w:t>
      </w:r>
    </w:p>
    <w:p>
      <w:pPr>
        <w:pStyle w:val="BodyText"/>
      </w:pPr>
      <w:r>
        <w:t xml:space="preserve">It is recommended that the teacher continue to engage in professional development activities, particularly in the areas of technology integration and differentiated instruction. Regular follow-up observations and discussions will support the teacher in implementing these recommendations and continuing to excel in their role.</w:t>
      </w:r>
    </w:p>
    <w:bookmarkEnd w:id="38"/>
    <w:p>
      <w:pPr>
        <w:pStyle w:val="BodyText"/>
      </w:pPr>
      <w:r>
        <w:rPr>
          <w:bCs/>
          <w:b/>
        </w:rPr>
        <w:t xml:space="preserve">Teacher Signature:</w:t>
      </w:r>
      <w:r>
        <w:t xml:space="preserve"> </w:t>
      </w:r>
      <w:r>
        <w:t xml:space="preserve">___________________________</w:t>
      </w:r>
      <w:r>
        <w:t xml:space="preserve"> </w:t>
      </w:r>
      <w:r>
        <w:rPr>
          <w:bCs/>
          <w:b/>
        </w:rPr>
        <w:t xml:space="preserve">Date:</w:t>
      </w:r>
      <w:r>
        <w:t xml:space="preserve"> </w:t>
      </w:r>
      <w:r>
        <w:t xml:space="preserve">_______________</w:t>
      </w:r>
    </w:p>
    <w:p>
      <w:pPr>
        <w:pStyle w:val="BodyText"/>
      </w:pPr>
      <w:r>
        <w:rPr>
          <w:bCs/>
          <w:b/>
        </w:rPr>
        <w:t xml:space="preserve">Reviewer Signature:</w:t>
      </w:r>
      <w:r>
        <w:t xml:space="preserve"> </w:t>
      </w:r>
      <w:r>
        <w:t xml:space="preserve">___________________________</w:t>
      </w:r>
      <w:r>
        <w:t xml:space="preserve"> </w:t>
      </w:r>
      <w:r>
        <w:rPr>
          <w:bCs/>
          <w:b/>
        </w:rPr>
        <w:t xml:space="preserve">Date:</w:t>
      </w:r>
      <w:r>
        <w:t xml:space="preserve"> </w:t>
      </w:r>
      <w:r>
        <w:t xml:space="preserve">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Primary Education - Berlin, Germany</dc:title>
  <dc:creator/>
  <dc:language>en</dc:language>
  <cp:keywords/>
  <dcterms:created xsi:type="dcterms:W3CDTF">2026-10-10T03:50:05Z</dcterms:created>
  <dcterms:modified xsi:type="dcterms:W3CDTF">2026-10-10T03:50:05Z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