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Teacher</w:t>
      </w:r>
      <w:r>
        <w:t xml:space="preserve"> </w:t>
      </w:r>
      <w:r>
        <w:t xml:space="preserve">Primary</w:t>
      </w:r>
      <w:r>
        <w:t xml:space="preserve"> </w:t>
      </w:r>
      <w:r>
        <w:t xml:space="preserve">-</w:t>
      </w:r>
      <w:r>
        <w:t xml:space="preserve"> </w:t>
      </w:r>
      <w:r>
        <w:t xml:space="preserve">Indonesia</w:t>
      </w:r>
      <w:r>
        <w:t xml:space="preserve"> </w:t>
      </w:r>
      <w:r>
        <w:t xml:space="preserve">Jakarta</w:t>
      </w:r>
    </w:p>
    <w:bookmarkStart w:id="20" w:name="peer-review-report"/>
    <w:p>
      <w:pPr>
        <w:pStyle w:val="Heading1"/>
      </w:pPr>
      <w:r>
        <w:t xml:space="preserve">Peer Review Report</w:t>
      </w:r>
    </w:p>
    <w:p>
      <w:pPr>
        <w:pStyle w:val="FirstParagraph"/>
      </w:pPr>
      <w:r>
        <w:rPr>
          <w:bCs/>
          <w:b/>
        </w:rPr>
        <w:t xml:space="preserve">Context:</w:t>
      </w:r>
      <w:r>
        <w:t xml:space="preserve"> </w:t>
      </w:r>
      <w:r>
        <w:t xml:space="preserve">Teacher Primary Evaluation within the Indonesia Jakarta Educational Framework</w:t>
      </w:r>
    </w:p>
    <w:p>
      <w:pPr>
        <w:pStyle w:val="BodyText"/>
      </w:pPr>
      <w:r>
        <w:rPr>
          <w:bCs/>
          <w:b/>
        </w:rPr>
        <w:t xml:space="preserve">Date of Review:</w:t>
      </w:r>
      <w:r>
        <w:t xml:space="preserve"> </w:t>
      </w:r>
      <w:r>
        <w:t xml:space="preserve">October 24, 2023</w:t>
      </w:r>
    </w:p>
    <w:p>
      <w:pPr>
        <w:pStyle w:val="BodyText"/>
      </w:pPr>
      <w:r>
        <w:rPr>
          <w:bCs/>
          <w:b/>
        </w:rPr>
        <w:t xml:space="preserve">Location:</w:t>
      </w:r>
      <w:r>
        <w:t xml:space="preserve"> </w:t>
      </w:r>
      <w:r>
        <w:t xml:space="preserve">Jakarta, Indonesia</w:t>
      </w:r>
    </w:p>
    <w:bookmarkEnd w:id="20"/>
    <w:bookmarkStart w:id="21" w:name="introduction-and-purpose"/>
    <w:p>
      <w:pPr>
        <w:pStyle w:val="Heading2"/>
      </w:pPr>
      <w:r>
        <w:t xml:space="preserve">1. Introduction and Purpose</w:t>
      </w:r>
    </w:p>
    <w:p>
      <w:pPr>
        <w:pStyle w:val="FirstParagraph"/>
      </w:pPr>
      <w:r>
        <w:t xml:space="preserve">This Peer Review Report serves as a formal assessment of the professional practice of a Teacher Primary operating within the dynamic educational landscape of Indonesia Jakarta. The primary objective of this review is to evaluate the educator's alignment with the national curriculum standards (Kurikulum Merdeka) while ensuring adherence to the specific pedagogical expectations of the Jakarta municipal education board.</w:t>
      </w:r>
    </w:p>
    <w:p>
      <w:pPr>
        <w:pStyle w:val="BodyText"/>
      </w:pPr>
      <w:r>
        <w:t xml:space="preserve">In the context of Indonesia Jakarta, where educational diversity and rapid urbanization intersect, the role of a Teacher Primary is pivotal. This document aims to provide constructive, evidence-based feedback to enhance teaching quality, foster student-centered learning, and ensure that the classroom environment reflects the inclusive values promoted by the Indonesian Ministry of Education, Culture, Research, and Technology.</w:t>
      </w:r>
    </w:p>
    <w:bookmarkEnd w:id="21"/>
    <w:bookmarkStart w:id="22" w:name="reviewer-and-subject-information"/>
    <w:p>
      <w:pPr>
        <w:pStyle w:val="Heading2"/>
      </w:pPr>
      <w:r>
        <w:t xml:space="preserve">2. Reviewer and Subject Information</w:t>
      </w:r>
    </w:p>
    <w:p>
      <w:pPr>
        <w:pStyle w:val="FirstParagraph"/>
      </w:pPr>
      <w:r>
        <w:rPr>
          <w:bCs/>
          <w:b/>
        </w:rPr>
        <w:t xml:space="preserve">Subject:</w:t>
      </w:r>
      <w:r>
        <w:t xml:space="preserve"> </w:t>
      </w:r>
      <w:r>
        <w:t xml:space="preserve">Teacher Primary (Grade Level: 3-5)</w:t>
      </w:r>
      <w:r>
        <w:br/>
      </w:r>
      <w:r>
        <w:rPr>
          <w:bCs/>
          <w:b/>
        </w:rPr>
        <w:t xml:space="preserve">Institution:</w:t>
      </w:r>
      <w:r>
        <w:t xml:space="preserve"> </w:t>
      </w:r>
      <w:r>
        <w:t xml:space="preserve">[Insert School Name], Jakarta</w:t>
      </w:r>
      <w:r>
        <w:br/>
      </w:r>
      <w:r>
        <w:rPr>
          <w:bCs/>
          <w:b/>
        </w:rPr>
        <w:t xml:space="preserve">Reviewer:</w:t>
      </w:r>
      <w:r>
        <w:t xml:space="preserve"> </w:t>
      </w:r>
      <w:r>
        <w:t xml:space="preserve">Senior Peer Educator / Department Head</w:t>
      </w:r>
      <w:r>
        <w:br/>
      </w:r>
      <w:r>
        <w:rPr>
          <w:bCs/>
          <w:b/>
        </w:rPr>
        <w:t xml:space="preserve">Observation Duration:</w:t>
      </w:r>
      <w:r>
        <w:t xml:space="preserve"> </w:t>
      </w:r>
      <w:r>
        <w:t xml:space="preserve">45 Minutes (Full Lesson Cycle)</w:t>
      </w:r>
    </w:p>
    <w:bookmarkEnd w:id="22"/>
    <w:bookmarkStart w:id="23" w:name="curriculum-alignment-and-lesson-planning"/>
    <w:p>
      <w:pPr>
        <w:pStyle w:val="Heading2"/>
      </w:pPr>
      <w:r>
        <w:t xml:space="preserve">3. Curriculum Alignment and Lesson Planning</w:t>
      </w:r>
    </w:p>
    <w:p>
      <w:pPr>
        <w:pStyle w:val="FirstParagraph"/>
      </w:pPr>
      <w:r>
        <w:t xml:space="preserve">The Teacher Primary demonstrated a strong grasp of the Kurikulum Merdeka framework. The lesson plan was meticulously structured to address the specific learning objectives (Tujuan Pembelajaran) relevant to the students' developmental stage. The integration of local Jakarta context into the lesson materials was particularly noteworthy. For instance, when discussing environmental science, the teacher utilized examples of local water management issues in Jakarta, making the content immediately relevant to the students' daily lives.</w:t>
      </w:r>
    </w:p>
    <w:p>
      <w:pPr>
        <w:pStyle w:val="BodyText"/>
      </w:pPr>
      <w:r>
        <w:t xml:space="preserve">The differentiation strategies employed were effective. Recognizing the diverse linguistic and cultural backgrounds common in Indonesia Jakarta classrooms, the teacher provided scaffolding for students who required additional support in Bahasa Indonesia literacy, while offering extension tasks for advanced learners. This approach ensures that the Peer Review Report reflects a commitment to equity and inclusive education.</w:t>
      </w:r>
    </w:p>
    <w:bookmarkEnd w:id="23"/>
    <w:bookmarkStart w:id="24" w:name="classroom-management-and-environment"/>
    <w:p>
      <w:pPr>
        <w:pStyle w:val="Heading2"/>
      </w:pPr>
      <w:r>
        <w:t xml:space="preserve">4. Classroom Management and Environment</w:t>
      </w:r>
    </w:p>
    <w:p>
      <w:pPr>
        <w:pStyle w:val="FirstParagraph"/>
      </w:pPr>
      <w:r>
        <w:t xml:space="preserve">Classroom management was observed to be highly effective. The Teacher Primary established clear routines and expectations, creating a safe and respectful learning environment. The physical arrangement of the classroom facilitated collaborative learning, a key component of modern primary education in Indonesia.</w:t>
      </w:r>
    </w:p>
    <w:p>
      <w:pPr>
        <w:pStyle w:val="BodyText"/>
      </w:pPr>
      <w:r>
        <w:t xml:space="preserve">The teacher utilized positive reinforcement techniques consistent with the character education (Pendidikan Karakter) initiatives promoted in Jakarta. Students were encouraged to demonstrate values such as honesty, discipline, and mutual respect. The transition between activities was smooth, minimizing downtime and maximizing instructional time. The Peer Review Report notes that the teacher’s ability to maintain engagement without resorting to authoritarian methods is a significant strength.</w:t>
      </w:r>
    </w:p>
    <w:bookmarkEnd w:id="24"/>
    <w:bookmarkStart w:id="25" w:name="Xd2b21e284c478e8da8f8b6aa41a27cd01573145"/>
    <w:p>
      <w:pPr>
        <w:pStyle w:val="Heading2"/>
      </w:pPr>
      <w:r>
        <w:t xml:space="preserve">5. Instructional Strategies and Student Engagement</w:t>
      </w:r>
    </w:p>
    <w:p>
      <w:pPr>
        <w:pStyle w:val="FirstParagraph"/>
      </w:pPr>
      <w:r>
        <w:t xml:space="preserve">The instructional methods employed by the Teacher Primary were varied and engaging. The lesson incorporated a blend of direct instruction, group work, and hands-on activities. The use of technology was appropriate and enhanced learning outcomes. Digital tools were used to present visual aids that clarified complex concepts, aligning with the digital literacy goals for schools in Indonesia Jakarta.</w:t>
      </w:r>
    </w:p>
    <w:p>
      <w:pPr>
        <w:pStyle w:val="BodyText"/>
      </w:pPr>
      <w:r>
        <w:t xml:space="preserve">Student engagement was high throughout the observation. The teacher asked open-ended questions that encouraged critical thinking and discussion. Students were actively participating, asking questions, and collaborating with their peers. The Teacher Primary successfully facilitated a student-centered learning environment where learners felt empowered to express their ideas. This active participation is crucial for developing the 21st-century skills required of students in a global city like Jakarta.</w:t>
      </w:r>
    </w:p>
    <w:bookmarkEnd w:id="25"/>
    <w:bookmarkStart w:id="26" w:name="assessment-and-feedback"/>
    <w:p>
      <w:pPr>
        <w:pStyle w:val="Heading2"/>
      </w:pPr>
      <w:r>
        <w:t xml:space="preserve">6. Assessment and Feedback</w:t>
      </w:r>
    </w:p>
    <w:p>
      <w:pPr>
        <w:pStyle w:val="FirstParagraph"/>
      </w:pPr>
      <w:r>
        <w:t xml:space="preserve">Formative assessment was seamlessly integrated into the lesson. The Teacher Primary used questioning techniques, observation, and quick checks for understanding to gauge student progress in real-time. Feedback provided to students was specific, constructive, and timely. The teacher highlighted areas of improvement while acknowledging student effort, fostering a growth mindset.</w:t>
      </w:r>
    </w:p>
    <w:p>
      <w:pPr>
        <w:pStyle w:val="BodyText"/>
      </w:pPr>
      <w:r>
        <w:t xml:space="preserve">The Peer Review Report observes that the assessment methods were aligned with the learning objectives. The teacher utilized rubrics that were shared with students beforehand, ensuring transparency and clarity regarding expectations. This practice supports the development of self-assessment skills among primary students.</w:t>
      </w:r>
    </w:p>
    <w:bookmarkEnd w:id="26"/>
    <w:bookmarkStart w:id="27" w:name="professionalism-and-collaboration"/>
    <w:p>
      <w:pPr>
        <w:pStyle w:val="Heading2"/>
      </w:pPr>
      <w:r>
        <w:t xml:space="preserve">7. Professionalism and Collaboration</w:t>
      </w:r>
    </w:p>
    <w:p>
      <w:pPr>
        <w:pStyle w:val="FirstParagraph"/>
      </w:pPr>
      <w:r>
        <w:t xml:space="preserve">The Teacher Primary demonstrated a high level of professionalism. Punctuality, preparedness, and a positive attitude were evident. The teacher actively collaborated with colleagues, participating in professional learning communities (PLC) focused on improving primary education outcomes in Jakarta.</w:t>
      </w:r>
    </w:p>
    <w:p>
      <w:pPr>
        <w:pStyle w:val="BodyText"/>
      </w:pPr>
      <w:r>
        <w:t xml:space="preserve">Communication with parents was also noted as a strength. The teacher maintained open lines of communication, keeping parents informed about their child’s progress and involving them in the learning process. This partnership is essential for supporting student success in the Indonesia Jakarta context.</w:t>
      </w:r>
    </w:p>
    <w:bookmarkEnd w:id="27"/>
    <w:bookmarkStart w:id="28" w:name="Xda79409093af40bd3d15ed7d2a5582dbca223f1"/>
    <w:p>
      <w:pPr>
        <w:pStyle w:val="Heading2"/>
      </w:pPr>
      <w:r>
        <w:t xml:space="preserve">8. Areas for Improvement and Recommendations</w:t>
      </w:r>
    </w:p>
    <w:p>
      <w:pPr>
        <w:pStyle w:val="FirstParagraph"/>
      </w:pPr>
      <w:r>
        <w:t xml:space="preserve">While the performance of the Teacher Primary was exemplary, the Peer Review Report identifies a few areas for further development:</w:t>
      </w:r>
    </w:p>
    <w:p>
      <w:pPr>
        <w:numPr>
          <w:ilvl w:val="0"/>
          <w:numId w:val="1001"/>
        </w:numPr>
        <w:pStyle w:val="Compact"/>
      </w:pPr>
      <w:r>
        <w:rPr>
          <w:bCs/>
          <w:b/>
        </w:rPr>
        <w:t xml:space="preserve">Integration of Local Culture:</w:t>
      </w:r>
      <w:r>
        <w:t xml:space="preserve"> </w:t>
      </w:r>
      <w:r>
        <w:t xml:space="preserve">While local context was used, further integration of Jakarta’s diverse cultural heritage into the curriculum could deepen students’ sense of identity and belonging.</w:t>
      </w:r>
    </w:p>
    <w:p>
      <w:pPr>
        <w:numPr>
          <w:ilvl w:val="0"/>
          <w:numId w:val="1001"/>
        </w:numPr>
        <w:pStyle w:val="Compact"/>
      </w:pPr>
      <w:r>
        <w:rPr>
          <w:bCs/>
          <w:b/>
        </w:rPr>
        <w:t xml:space="preserve">Technology Utilization:</w:t>
      </w:r>
      <w:r>
        <w:t xml:space="preserve"> </w:t>
      </w:r>
      <w:r>
        <w:t xml:space="preserve">Exploring more interactive digital platforms could further enhance student engagement and provide personalized learning experiences.</w:t>
      </w:r>
    </w:p>
    <w:p>
      <w:pPr>
        <w:numPr>
          <w:ilvl w:val="0"/>
          <w:numId w:val="1001"/>
        </w:numPr>
        <w:pStyle w:val="Compact"/>
      </w:pPr>
      <w:r>
        <w:rPr>
          <w:bCs/>
          <w:b/>
        </w:rPr>
        <w:t xml:space="preserve">Reflective Practice:</w:t>
      </w:r>
      <w:r>
        <w:t xml:space="preserve"> </w:t>
      </w:r>
      <w:r>
        <w:t xml:space="preserve">Encouraging more frequent reflective journaling could help the teacher continuously refine their instructional strategies based on student feedback and outcomes.</w:t>
      </w:r>
    </w:p>
    <w:bookmarkEnd w:id="28"/>
    <w:bookmarkStart w:id="29" w:name="conclusion"/>
    <w:p>
      <w:pPr>
        <w:pStyle w:val="Heading2"/>
      </w:pPr>
      <w:r>
        <w:t xml:space="preserve">9. Conclusion</w:t>
      </w:r>
    </w:p>
    <w:p>
      <w:pPr>
        <w:pStyle w:val="FirstParagraph"/>
      </w:pPr>
      <w:r>
        <w:t xml:space="preserve">In conclusion, this Peer Review Report affirms that the Teacher Primary is performing at a high level of professional competence. The educator’s dedication to student-centered learning, adherence to the Kurikulum Merdeka, and commitment to fostering a positive classroom environment make them a valuable asset to the school and the broader Indonesia Jakarta educational community. The recommendations provided are intended to support continuous professional growth and further enhance the quality of education delivered to primary students.</w:t>
      </w:r>
    </w:p>
    <w:bookmarkEnd w:id="29"/>
    <w:p>
      <w:pPr>
        <w:pStyle w:val="BodyText"/>
      </w:pPr>
      <w:r>
        <w:rPr>
          <w:bCs/>
          <w:b/>
        </w:rPr>
        <w:t xml:space="preserve">Reviewer Signature:</w:t>
      </w:r>
    </w:p>
    <w:p>
      <w:pPr>
        <w:pStyle w:val="BodyText"/>
      </w:pPr>
      <w:r>
        <w:t xml:space="preserve">[Reviewer Name]</w:t>
      </w:r>
    </w:p>
    <w:p>
      <w:pPr>
        <w:pStyle w:val="BodyText"/>
      </w:pPr>
      <w:r>
        <w:t xml:space="preserve">Senior Peer Educator</w:t>
      </w:r>
    </w:p>
    <w:p>
      <w:pPr>
        <w:pStyle w:val="BodyText"/>
      </w:pPr>
      <w:r>
        <w:rPr>
          <w:bCs/>
          <w:b/>
        </w:rPr>
        <w:t xml:space="preserve">Teacher Primary Signature:</w:t>
      </w:r>
    </w:p>
    <w:p>
      <w:pPr>
        <w:pStyle w:val="BodyText"/>
      </w:pPr>
      <w:r>
        <w:t xml:space="preserve">[Teacher Name]</w:t>
      </w:r>
    </w:p>
    <w:p>
      <w:pPr>
        <w:pStyle w:val="BodyText"/>
      </w:pPr>
      <w:r>
        <w:t xml:space="preserve">Teacher Primary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Teacher Primary - Indonesia Jakarta</dc:title>
  <dc:creator/>
  <dc:language>en</dc:language>
  <cp:keywords/>
  <dcterms:created xsi:type="dcterms:W3CDTF">2026-10-10T06:32:41Z</dcterms:created>
  <dcterms:modified xsi:type="dcterms:W3CDTF">2026-10-10T06:32:41Z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