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Israel</w:t>
      </w:r>
      <w:r>
        <w:t xml:space="preserve"> </w:t>
      </w:r>
      <w:r>
        <w:t xml:space="preserve">Jerusalem</w:t>
      </w:r>
    </w:p>
    <w:bookmarkStart w:id="26" w:name="peer-review-report"/>
    <w:p>
      <w:pPr>
        <w:pStyle w:val="Heading1"/>
      </w:pPr>
      <w:r>
        <w:t xml:space="preserve">Peer Review Report</w:t>
      </w:r>
    </w:p>
    <w:p>
      <w:pPr>
        <w:pStyle w:val="FirstParagraph"/>
      </w:pPr>
      <w:r>
        <w:rPr>
          <w:bCs/>
          <w:b/>
        </w:rPr>
        <w:t xml:space="preserve">Teacher Name:</w:t>
      </w:r>
      <w:r>
        <w:t xml:space="preserve"> </w:t>
      </w:r>
      <w:r>
        <w:t xml:space="preserve">[Insert Teacher Name]</w:t>
      </w:r>
      <w:r>
        <w:br/>
      </w:r>
      <w:r>
        <w:rPr>
          <w:bCs/>
          <w:b/>
        </w:rPr>
        <w:t xml:space="preserve">Role:</w:t>
      </w:r>
      <w:r>
        <w:t xml:space="preserve"> </w:t>
      </w:r>
      <w:r>
        <w:t xml:space="preserve">Teacher Primary</w:t>
      </w:r>
      <w:r>
        <w:br/>
      </w:r>
      <w:r>
        <w:rPr>
          <w:bCs/>
          <w:b/>
        </w:rPr>
        <w:t xml:space="preserve">Grade Level:</w:t>
      </w:r>
      <w:r>
        <w:t xml:space="preserve"> </w:t>
      </w:r>
      <w:r>
        <w:t xml:space="preserve">[Insert Grade]</w:t>
      </w:r>
    </w:p>
    <w:p>
      <w:pPr>
        <w:pStyle w:val="BodyText"/>
      </w:pPr>
      <w:r>
        <w:rPr>
          <w:bCs/>
          <w:b/>
        </w:rPr>
        <w:t xml:space="preserve">Reviewer Name:</w:t>
      </w:r>
      <w:r>
        <w:t xml:space="preserve"> </w:t>
      </w:r>
      <w:r>
        <w:t xml:space="preserve">[Insert Reviewer Name]</w:t>
      </w:r>
      <w:r>
        <w:br/>
      </w:r>
      <w:r>
        <w:rPr>
          <w:bCs/>
          <w:b/>
        </w:rPr>
        <w:t xml:space="preserve">Date of Observation:</w:t>
      </w:r>
      <w:r>
        <w:t xml:space="preserve"> </w:t>
      </w:r>
      <w:r>
        <w:t xml:space="preserve">[Insert Date]</w:t>
      </w:r>
      <w:r>
        <w:br/>
      </w:r>
      <w:r>
        <w:rPr>
          <w:bCs/>
          <w:b/>
        </w:rPr>
        <w:t xml:space="preserve">Location:</w:t>
      </w:r>
      <w:r>
        <w:t xml:space="preserve"> </w:t>
      </w:r>
      <w:r>
        <w:t xml:space="preserve">Israel Jerusalem</w:t>
      </w:r>
    </w:p>
    <w:bookmarkStart w:id="20" w:name="introduction-and-context"/>
    <w:p>
      <w:pPr>
        <w:pStyle w:val="Heading2"/>
      </w:pPr>
      <w:r>
        <w:t xml:space="preserve">1. Introduction and Context</w:t>
      </w:r>
    </w:p>
    <w:p>
      <w:pPr>
        <w:pStyle w:val="FirstParagraph"/>
      </w:pPr>
      <w:r>
        <w:t xml:space="preserve">This Peer Review Report serves as a formal evaluation of the professional practice of a Teacher Primary within the educational framework of Israel Jerusalem. The purpose of this review is to provide constructive feedback, identify areas of excellence, and suggest strategies for continued professional growth. The review takes into account the specific cultural, linguistic, and pedagogical nuances inherent to the Jerusalem educational landscape.</w:t>
      </w:r>
    </w:p>
    <w:p>
      <w:pPr>
        <w:pStyle w:val="BodyText"/>
      </w:pPr>
      <w:r>
        <w:t xml:space="preserve">Teaching in Israel Jerusalem presents a unique set of challenges and opportunities. A Teacher Primary in this region must navigate a diverse student population, often comprising students from various religious, cultural, and socioeconomic backgrounds. Furthermore, the integration of Hebrew language acquisition for new immigrants (Olim) and the emphasis on both academic rigor and civic values are central to the curriculum. This report evaluates how effectively the teacher addresses these specific contextual factors while maintaining high standards of primary education.</w:t>
      </w:r>
    </w:p>
    <w:bookmarkEnd w:id="20"/>
    <w:bookmarkStart w:id="21" w:name="classroom-management-and-environment"/>
    <w:p>
      <w:pPr>
        <w:pStyle w:val="Heading2"/>
      </w:pPr>
      <w:r>
        <w:t xml:space="preserve">2. Classroom Management and Environment</w:t>
      </w:r>
    </w:p>
    <w:p>
      <w:pPr>
        <w:pStyle w:val="FirstParagraph"/>
      </w:pPr>
      <w:r>
        <w:t xml:space="preserve">The classroom environment observed reflects a deep understanding of the needs of young learners in Israel Jerusalem. The Teacher Primary has established a structured yet warm atmosphere that fosters a sense of safety and belonging. This is particularly crucial in Jerusalem, where students may come from varied home environments. The physical layout of the room encourages collaboration, with designated areas for group work that align with the cooperative learning models often encouraged in Israeli schools.</w:t>
      </w:r>
    </w:p>
    <w:p>
      <w:pPr>
        <w:pStyle w:val="BodyText"/>
      </w:pPr>
      <w:r>
        <w:t xml:space="preserve">Classroom management techniques were observed to be proactive rather than reactive. The teacher utilizes clear, consistent routines that help students transition smoothly between activities. Notably, the teacher effectively manages the dynamic energy typical of primary school students, ensuring that the learning environment remains conducive to academic focus. The use of positive reinforcement was evident, helping to build student confidence and self-regulation skills.</w:t>
      </w:r>
    </w:p>
    <w:bookmarkEnd w:id="21"/>
    <w:bookmarkStart w:id="22" w:name="X7127a6bd18ba14c707b4d7a86be541fbbf6c1ad"/>
    <w:p>
      <w:pPr>
        <w:pStyle w:val="Heading2"/>
      </w:pPr>
      <w:r>
        <w:t xml:space="preserve">3. Instructional Strategies and Curriculum Alignment</w:t>
      </w:r>
    </w:p>
    <w:p>
      <w:pPr>
        <w:pStyle w:val="FirstParagraph"/>
      </w:pPr>
      <w:r>
        <w:t xml:space="preserve">The instructional strategies employed by the Teacher Primary demonstrate a strong alignment with the Ministry of Education's curriculum standards for Israel Jerusalem. The lesson observed was well-planned, with clear learning objectives communicated to the students. The teacher successfully integrated differentiated instruction to accommodate the diverse learning needs present in the classroom.</w:t>
      </w:r>
    </w:p>
    <w:p>
      <w:pPr>
        <w:pStyle w:val="BodyText"/>
      </w:pPr>
      <w:r>
        <w:t xml:space="preserve">A significant strength observed was the teacher's ability to make content relevant to the local context. For example, when discussing social studies or history, the teacher incorporated local Jerusalem landmarks and community values, making the learning experience tangible for the students. Additionally, the teacher demonstrated proficiency in supporting Hebrew language development, using visual aids and scaffolding techniques that are essential for primary students who may be at different stages of language proficiency.</w:t>
      </w:r>
    </w:p>
    <w:p>
      <w:pPr>
        <w:pStyle w:val="BodyText"/>
      </w:pPr>
      <w:r>
        <w:t xml:space="preserve">The use of technology was appropriate and enhanced the learning experience without overshadowing the core pedagogical goals. Interactive tools were used to engage students in problem-solving activities, fostering critical thinking skills from an early age.</w:t>
      </w:r>
    </w:p>
    <w:bookmarkEnd w:id="22"/>
    <w:bookmarkStart w:id="23" w:name="student-engagement-and-interaction"/>
    <w:p>
      <w:pPr>
        <w:pStyle w:val="Heading2"/>
      </w:pPr>
      <w:r>
        <w:t xml:space="preserve">4. Student Engagement and Interaction</w:t>
      </w:r>
    </w:p>
    <w:p>
      <w:pPr>
        <w:pStyle w:val="FirstParagraph"/>
      </w:pPr>
      <w:r>
        <w:t xml:space="preserve">Student engagement was high throughout the observation period. The Teacher Primary successfully captured the students' attention through varied instructional methods, including storytelling, hands-on activities, and group discussions. The teacher encouraged active participation from all students, ensuring that quieter students were given opportunities to contribute.</w:t>
      </w:r>
    </w:p>
    <w:p>
      <w:pPr>
        <w:pStyle w:val="BodyText"/>
      </w:pPr>
      <w:r>
        <w:t xml:space="preserve">The interactions between the teacher and students were characterized by respect and mutual trust. The teacher listened attentively to student responses and provided thoughtful feedback that extended their thinking. This approach aligns with the educational philosophy in Israel Jerusalem that values the voice of the child and encourages democratic participation within the classroom community.</w:t>
      </w:r>
    </w:p>
    <w:bookmarkEnd w:id="23"/>
    <w:bookmarkStart w:id="24" w:name="areas-for-professional-growth"/>
    <w:p>
      <w:pPr>
        <w:pStyle w:val="Heading2"/>
      </w:pPr>
      <w:r>
        <w:t xml:space="preserve">5. Areas for Professional Growth</w:t>
      </w:r>
    </w:p>
    <w:p>
      <w:pPr>
        <w:pStyle w:val="FirstParagraph"/>
      </w:pPr>
      <w:r>
        <w:t xml:space="preserve">While the Teacher Primary demonstrates many strengths, there are areas where further development could enhance their practice. One suggestion is to further integrate project-based learning that connects directly with the broader Jerusalem community. Engaging students in local service projects or community interviews could deepen their understanding of civic responsibility and social cohesion.</w:t>
      </w:r>
    </w:p>
    <w:p>
      <w:pPr>
        <w:pStyle w:val="BodyText"/>
      </w:pPr>
      <w:r>
        <w:t xml:space="preserve">Additionally, while differentiation is present, there is room to expand the use of formative assessment data to tailor instruction even more precisely. Implementing more frequent, low-stakes checks for understanding could help the teacher adjust pacing and support in real-time, ensuring that all students, regardless of their background or learning pace, are progressing effectively.</w:t>
      </w:r>
    </w:p>
    <w:bookmarkEnd w:id="24"/>
    <w:bookmarkStart w:id="25" w:name="conclusion"/>
    <w:p>
      <w:pPr>
        <w:pStyle w:val="Heading2"/>
      </w:pPr>
      <w:r>
        <w:t xml:space="preserve">6. Conclusion</w:t>
      </w:r>
    </w:p>
    <w:p>
      <w:pPr>
        <w:pStyle w:val="FirstParagraph"/>
      </w:pPr>
      <w:r>
        <w:t xml:space="preserve">In conclusion, this Peer Review Report highlights the dedication and competence of the Teacher Primary in the context of Israel Jerusalem. The teacher has created a supportive, engaging, and culturally responsive learning environment that meets the diverse needs of their students. By continuing to refine instructional strategies and deepen community connections, this teacher is well-positioned to make a lasting positive impact on the educational journey of their students.</w:t>
      </w:r>
    </w:p>
    <w:p>
      <w:pPr>
        <w:pStyle w:val="BodyText"/>
      </w:pPr>
      <w:r>
        <w:t xml:space="preserve">Teacher Signature</w:t>
      </w:r>
    </w:p>
    <w:p>
      <w:pPr>
        <w:pStyle w:val="BodyText"/>
      </w:pPr>
      <w:r>
        <w:t xml:space="preserve">Date: _______________</w:t>
      </w:r>
    </w:p>
    <w:p>
      <w:pPr>
        <w:pStyle w:val="BodyText"/>
      </w:pPr>
      <w:r>
        <w:t xml:space="preserve">Reviewer Signature</w:t>
      </w:r>
    </w:p>
    <w:p>
      <w:pPr>
        <w:pStyle w:val="BodyText"/>
      </w:pPr>
      <w:r>
        <w:t xml:space="preserve">Date: _______________</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Primary - Israel Jerusalem</dc:title>
  <dc:creator/>
  <dc:language>en</dc:language>
  <cp:keywords/>
  <dcterms:created xsi:type="dcterms:W3CDTF">2026-10-10T01:59:35Z</dcterms:created>
  <dcterms:modified xsi:type="dcterms:W3CDTF">2026-10-10T01:59:35Z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