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Education</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Professional Evaluation of Teaching Practice</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Milan, Lombardy, Italy</w:t>
      </w:r>
    </w:p>
    <w:p>
      <w:pPr>
        <w:pStyle w:val="BodyText"/>
      </w:pPr>
      <w:r>
        <w:rPr>
          <w:bCs/>
          <w:b/>
        </w:rPr>
        <w:t xml:space="preserve">Subject Area:</w:t>
      </w:r>
      <w:r>
        <w:t xml:space="preserve"> </w:t>
      </w:r>
      <w:r>
        <w:t xml:space="preserve">Primary Education (Scuola Primaria)</w:t>
      </w:r>
    </w:p>
    <w:p>
      <w:pPr>
        <w:pStyle w:val="BodyText"/>
      </w:pPr>
      <w:r>
        <w:rPr>
          <w:bCs/>
          <w:b/>
        </w:rPr>
        <w:t xml:space="preserve">Grade Level:</w:t>
      </w:r>
      <w:r>
        <w:t xml:space="preserve"> </w:t>
      </w:r>
      <w:r>
        <w:t xml:space="preserve">Year 3 (Terza Elementare)</w:t>
      </w:r>
    </w:p>
    <w:p>
      <w:pPr>
        <w:pStyle w:val="BodyText"/>
      </w:pPr>
      <w:r>
        <w:rPr>
          <w:bCs/>
          <w:b/>
        </w:rPr>
        <w:t xml:space="preserve">Reviewer:</w:t>
      </w:r>
      <w:r>
        <w:t xml:space="preserve"> </w:t>
      </w:r>
      <w:r>
        <w:t xml:space="preserve">Senior Pedagogical Coordinator</w:t>
      </w:r>
    </w:p>
    <w:p>
      <w:pPr>
        <w:pStyle w:val="BodyText"/>
      </w:pPr>
      <w:r>
        <w:rPr>
          <w:bCs/>
          <w:b/>
        </w:rPr>
        <w:t xml:space="preserve">Teacher Observed:</w:t>
      </w:r>
      <w:r>
        <w:t xml:space="preserve"> </w:t>
      </w:r>
      <w:r>
        <w:t xml:space="preserve">[Teacher Name Redacted]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instructional practices, classroom management, and pedagogical alignment of a</w:t>
      </w:r>
      <w:r>
        <w:t xml:space="preserve"> </w:t>
      </w:r>
      <w:r>
        <w:rPr>
          <w:bCs/>
          <w:b/>
        </w:rPr>
        <w:t xml:space="preserve">Teacher Primary</w:t>
      </w:r>
      <w:r>
        <w:t xml:space="preserve"> </w:t>
      </w:r>
      <w:r>
        <w:t xml:space="preserve">educator operating within the vibrant and multicultural context of</w:t>
      </w:r>
      <w:r>
        <w:t xml:space="preserve"> </w:t>
      </w:r>
      <w:r>
        <w:rPr>
          <w:bCs/>
          <w:b/>
        </w:rPr>
        <w:t xml:space="preserve">Italy Milan</w:t>
      </w:r>
      <w:r>
        <w:t xml:space="preserve">. The review was conducted in accordance with the national guidelines set forth by the Italian Ministry of Education (MIUR) and the specific regional standards of the Lombardy school system. The primary objective of this assessment is to foster professional growth, ensure high-quality learning outcomes for students, and align teaching methodologies with the evolving educational landscape of Milan.</w:t>
      </w:r>
    </w:p>
    <w:p>
      <w:pPr>
        <w:pStyle w:val="BodyText"/>
      </w:pPr>
      <w:r>
        <w:t xml:space="preserve">The observation focused on a standard instructional block involving literacy and mathematics, followed by a collaborative debriefing session. The overall performance of the teacher is rated as highly satisfactory, demonstrating a strong commitment to inclusive education and a deep understanding of the diverse student body typical of Milanese primary schools.</w:t>
      </w:r>
    </w:p>
    <w:bookmarkEnd w:id="21"/>
    <w:bookmarkStart w:id="22" w:name="X9b54b5e999985a71be84fc135a5d74a8f672b6f"/>
    <w:p>
      <w:pPr>
        <w:pStyle w:val="Heading2"/>
      </w:pPr>
      <w:r>
        <w:t xml:space="preserve">2. Contextual Analysis: The Milanese Educational Environment</w:t>
      </w:r>
    </w:p>
    <w:p>
      <w:pPr>
        <w:pStyle w:val="FirstParagraph"/>
      </w:pPr>
      <w:r>
        <w:t xml:space="preserve">Teaching in</w:t>
      </w:r>
      <w:r>
        <w:t xml:space="preserve"> </w:t>
      </w:r>
      <w:r>
        <w:rPr>
          <w:bCs/>
          <w:b/>
        </w:rPr>
        <w:t xml:space="preserve">Italy Milan</w:t>
      </w:r>
      <w:r>
        <w:t xml:space="preserve"> </w:t>
      </w:r>
      <w:r>
        <w:t xml:space="preserve">presents unique challenges and opportunities that distinguish it from other regions in the country. As a major economic and cultural hub, Milan attracts a significant population of immigrant families and international residents. Consequently, the</w:t>
      </w:r>
      <w:r>
        <w:t xml:space="preserve"> </w:t>
      </w:r>
      <w:r>
        <w:rPr>
          <w:bCs/>
          <w:b/>
        </w:rPr>
        <w:t xml:space="preserve">Teacher Primary</w:t>
      </w:r>
      <w:r>
        <w:t xml:space="preserve"> </w:t>
      </w:r>
      <w:r>
        <w:t xml:space="preserve">is often required to navigate a classroom environment characterized by linguistic diversity and varying cultural backgrounds.</w:t>
      </w:r>
    </w:p>
    <w:p>
      <w:pPr>
        <w:pStyle w:val="BodyText"/>
      </w:pPr>
      <w:r>
        <w:t xml:space="preserve">This report specifically evaluates how the teacher adapts to this context. The review highlights the teacher's ability to implement the "Piano di Zona" (Zonal Plan) for integration, ensuring that students with non-Italian native languages receive appropriate support. The teacher demonstrates an awareness of the local community's needs, integrating local Milanese history and culture into the curriculum to foster a sense of belonging among all students.</w:t>
      </w:r>
    </w:p>
    <w:bookmarkEnd w:id="22"/>
    <w:bookmarkStart w:id="25" w:name="X361f863f62b691dd379bd728d240280bf5a6717"/>
    <w:p>
      <w:pPr>
        <w:pStyle w:val="Heading2"/>
      </w:pPr>
      <w:r>
        <w:t xml:space="preserve">3. Pedagogical Content Knowledge and Instructional Strategies</w:t>
      </w:r>
    </w:p>
    <w:bookmarkStart w:id="23" w:name="curriculum-alignment"/>
    <w:p>
      <w:pPr>
        <w:pStyle w:val="Heading3"/>
      </w:pPr>
      <w:r>
        <w:t xml:space="preserve">Curriculum Alignment</w:t>
      </w:r>
    </w:p>
    <w:p>
      <w:pPr>
        <w:pStyle w:val="FirstParagraph"/>
      </w:pPr>
      <w:r>
        <w:t xml:space="preserve">The lesson observed was meticulously planned and aligned with the national "Indicazioni Nazionali" (National Guidelines) for primary education. The teacher effectively broke down complex concepts in mathematics into manageable steps, utilizing visual aids that catered to different learning styles. The integration of digital tools, such as interactive whiteboards, was seamless and enhanced student engagement without becoming a distraction.</w:t>
      </w:r>
    </w:p>
    <w:bookmarkEnd w:id="23"/>
    <w:bookmarkStart w:id="24" w:name="differentiation-and-inclusion"/>
    <w:p>
      <w:pPr>
        <w:pStyle w:val="Heading3"/>
      </w:pPr>
      <w:r>
        <w:t xml:space="preserve">Differentiation and Inclusion</w:t>
      </w:r>
    </w:p>
    <w:p>
      <w:pPr>
        <w:pStyle w:val="FirstParagraph"/>
      </w:pPr>
      <w:r>
        <w:t xml:space="preserve">A critical aspect of this</w:t>
      </w:r>
      <w:r>
        <w:t xml:space="preserve"> </w:t>
      </w:r>
      <w:r>
        <w:rPr>
          <w:bCs/>
          <w:b/>
        </w:rPr>
        <w:t xml:space="preserve">Peer Review Report</w:t>
      </w:r>
      <w:r>
        <w:t xml:space="preserve"> </w:t>
      </w:r>
      <w:r>
        <w:t xml:space="preserve">is the assessment of inclusivity. The teacher demonstrated excellent differentiation strategies. For students with specific learning disabilities (BES - Bisogni Educativi Speciali), the teacher provided adapted materials and extended time, in compliance with Italian law. Furthermore, the teacher utilized cooperative learning groups strategically, pairing students of varying abilities to promote peer-to-peer learning. This approach is particularly effective in the diverse classrooms of</w:t>
      </w:r>
      <w:r>
        <w:t xml:space="preserve"> </w:t>
      </w:r>
      <w:r>
        <w:rPr>
          <w:bCs/>
          <w:b/>
        </w:rPr>
        <w:t xml:space="preserve">Italy Milan</w:t>
      </w:r>
      <w:r>
        <w:t xml:space="preserve">, as it encourages social cohesion and mutual respect.</w:t>
      </w:r>
    </w:p>
    <w:bookmarkEnd w:id="24"/>
    <w:bookmarkEnd w:id="25"/>
    <w:bookmarkStart w:id="26" w:name="X24d85452bd41c453cddd6875293f2bb387d0d98"/>
    <w:p>
      <w:pPr>
        <w:pStyle w:val="Heading2"/>
      </w:pPr>
      <w:r>
        <w:t xml:space="preserve">4. Classroom Management and Student Engagement</w:t>
      </w:r>
    </w:p>
    <w:p>
      <w:pPr>
        <w:pStyle w:val="FirstParagraph"/>
      </w:pPr>
      <w:r>
        <w:t xml:space="preserve">Classroom management is a cornerstone of effective primary education. The teacher established a positive and respectful classroom climate from the outset. Rules and expectations were clear, consistently enforced, and understood by the students. The teacher employed positive reinforcement techniques effectively, praising effort and improvement rather than just outcomes.</w:t>
      </w:r>
    </w:p>
    <w:p>
      <w:pPr>
        <w:pStyle w:val="BodyText"/>
      </w:pPr>
      <w:r>
        <w:t xml:space="preserve">Student engagement levels were high throughout the observation. The teacher utilized questioning techniques that promoted higher-order thinking, moving beyond simple recall to analysis and evaluation. The students felt safe to express their ideas and ask questions. The teacher's ability to manage transitions between activities was smooth, minimizing downtime and maintaining the flow of the lesson. This efficiency is crucial in the Italian primary school schedule, where time management is essential to cover the broad curriculum.</w:t>
      </w:r>
    </w:p>
    <w:bookmarkEnd w:id="26"/>
    <w:bookmarkStart w:id="27" w:name="assessment-and-feedback"/>
    <w:p>
      <w:pPr>
        <w:pStyle w:val="Heading2"/>
      </w:pPr>
      <w:r>
        <w:t xml:space="preserve">5. Assessment and Feedback</w:t>
      </w:r>
    </w:p>
    <w:p>
      <w:pPr>
        <w:pStyle w:val="FirstParagraph"/>
      </w:pPr>
      <w:r>
        <w:t xml:space="preserve">The teacher employs a variety of formative assessment strategies to monitor student progress. During the lesson, the teacher circulated the room, observing student work and providing immediate, constructive feedback. This real-time feedback allowed students to correct misconceptions promptly.</w:t>
      </w:r>
    </w:p>
    <w:p>
      <w:pPr>
        <w:pStyle w:val="BodyText"/>
      </w:pPr>
      <w:r>
        <w:t xml:space="preserve">The report notes that the teacher maintains detailed records of student performance, which are used to inform future instruction and to communicate with parents. The feedback provided to students is specific and actionable, helping them understand how to improve. This aligns with the modern educational philosophy in</w:t>
      </w:r>
      <w:r>
        <w:t xml:space="preserve"> </w:t>
      </w:r>
      <w:r>
        <w:rPr>
          <w:bCs/>
          <w:b/>
        </w:rPr>
        <w:t xml:space="preserve">Italy Milan</w:t>
      </w:r>
      <w:r>
        <w:t xml:space="preserve">, which emphasizes continuous assessment over high-stakes testing in the primary years.</w:t>
      </w:r>
    </w:p>
    <w:bookmarkEnd w:id="27"/>
    <w:bookmarkStart w:id="28" w:name="areas-for-professional-development"/>
    <w:p>
      <w:pPr>
        <w:pStyle w:val="Heading2"/>
      </w:pPr>
      <w:r>
        <w:t xml:space="preserve">6. Areas for Professional Development</w:t>
      </w:r>
    </w:p>
    <w:p>
      <w:pPr>
        <w:pStyle w:val="FirstParagraph"/>
      </w:pPr>
      <w:r>
        <w:t xml:space="preserve">While the teacher's performance is commendable, this</w:t>
      </w:r>
      <w:r>
        <w:t xml:space="preserve"> </w:t>
      </w:r>
      <w:r>
        <w:rPr>
          <w:bCs/>
          <w:b/>
        </w:rPr>
        <w:t xml:space="preserve">Peer Review Report</w:t>
      </w:r>
      <w:r>
        <w:t xml:space="preserve"> </w:t>
      </w:r>
      <w:r>
        <w:t xml:space="preserve">identifies a few areas for potential growth:</w:t>
      </w:r>
    </w:p>
    <w:p>
      <w:pPr>
        <w:numPr>
          <w:ilvl w:val="0"/>
          <w:numId w:val="1001"/>
        </w:numPr>
        <w:pStyle w:val="Compact"/>
      </w:pPr>
      <w:r>
        <w:rPr>
          <w:bCs/>
          <w:b/>
        </w:rPr>
        <w:t xml:space="preserve">Advanced Digital Integration:</w:t>
      </w:r>
      <w:r>
        <w:t xml:space="preserve"> </w:t>
      </w:r>
      <w:r>
        <w:t xml:space="preserve">While digital tools are used, there is an opportunity to incorporate more student-created digital content, such as having students use tablets to create presentations or digital stories.</w:t>
      </w:r>
    </w:p>
    <w:p>
      <w:pPr>
        <w:numPr>
          <w:ilvl w:val="0"/>
          <w:numId w:val="1001"/>
        </w:numPr>
        <w:pStyle w:val="Compact"/>
      </w:pPr>
      <w:r>
        <w:rPr>
          <w:bCs/>
          <w:b/>
        </w:rPr>
        <w:t xml:space="preserve">Parental Engagement:</w:t>
      </w:r>
      <w:r>
        <w:t xml:space="preserve"> </w:t>
      </w:r>
      <w:r>
        <w:t xml:space="preserve">Given the diverse demographic of</w:t>
      </w:r>
      <w:r>
        <w:t xml:space="preserve"> </w:t>
      </w:r>
      <w:r>
        <w:rPr>
          <w:bCs/>
          <w:b/>
        </w:rPr>
        <w:t xml:space="preserve">Italy Milan</w:t>
      </w:r>
      <w:r>
        <w:t xml:space="preserve">, the teacher could explore more innovative ways to engage parents who may face language barriers, perhaps through translated newsletters or community workshops.</w:t>
      </w:r>
    </w:p>
    <w:p>
      <w:pPr>
        <w:numPr>
          <w:ilvl w:val="0"/>
          <w:numId w:val="1001"/>
        </w:numPr>
        <w:pStyle w:val="Compact"/>
      </w:pPr>
      <w:r>
        <w:rPr>
          <w:bCs/>
          <w:b/>
        </w:rPr>
        <w:t xml:space="preserve">Project-Based Learning:</w:t>
      </w:r>
      <w:r>
        <w:t xml:space="preserve"> </w:t>
      </w:r>
      <w:r>
        <w:t xml:space="preserve">Increasing the frequency of interdisciplinary project-based learning could further enhance student engagement and help students see the real-world application of their learning.</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Teacher Primary</w:t>
      </w:r>
      <w:r>
        <w:t xml:space="preserve"> </w:t>
      </w:r>
      <w:r>
        <w:t xml:space="preserve">under review is a dedicated and effective educator who is well-suited to the demands of teaching in</w:t>
      </w:r>
      <w:r>
        <w:t xml:space="preserve"> </w:t>
      </w:r>
      <w:r>
        <w:rPr>
          <w:bCs/>
          <w:b/>
        </w:rPr>
        <w:t xml:space="preserve">Italy Milan</w:t>
      </w:r>
      <w:r>
        <w:t xml:space="preserve">. The teacher demonstrates strong pedagogical skills, a commitment to inclusion, and a positive impact on student learning. The recommendations provided are intended to support the teacher's continued professional development and to further enhance the quality of education provided to the students.</w:t>
      </w:r>
    </w:p>
    <w:p>
      <w:pPr>
        <w:pStyle w:val="BodyText"/>
      </w:pPr>
      <w:r>
        <w:t xml:space="preserve">The collaborative nature of this review process reflects the professional culture of the school, where continuous improvement and shared learning are valued. It is recommended that the teacher be recognized for their efforts in fostering an inclusive and engaging learning environment.</w:t>
      </w:r>
    </w:p>
    <w:bookmarkEnd w:id="29"/>
    <w:p>
      <w:pPr>
        <w:pStyle w:val="BodyText"/>
      </w:pPr>
      <w:r>
        <w:rPr>
          <w:bCs/>
          <w:b/>
        </w:rPr>
        <w:t xml:space="preserve">Reviewer Signature:</w:t>
      </w:r>
    </w:p>
    <w:p>
      <w:pPr>
        <w:pStyle w:val="BodyText"/>
      </w:pPr>
      <w:r>
        <w:t xml:space="preserve">__________________________</w:t>
      </w:r>
    </w:p>
    <w:p>
      <w:pPr>
        <w:pStyle w:val="BodyText"/>
      </w:pPr>
      <w:r>
        <w:t xml:space="preserve">Senior Pedagogical Coordinator</w:t>
      </w:r>
    </w:p>
    <w:p>
      <w:pPr>
        <w:pStyle w:val="BodyText"/>
      </w:pPr>
      <w:r>
        <w:rPr>
          <w:bCs/>
          <w:b/>
        </w:rPr>
        <w:t xml:space="preserve">Teacher Acknowledgement:</w:t>
      </w:r>
    </w:p>
    <w:p>
      <w:pPr>
        <w:pStyle w:val="BodyText"/>
      </w:pPr>
      <w:r>
        <w:t xml:space="preserve">__________________________</w:t>
      </w:r>
    </w:p>
    <w:p>
      <w:pPr>
        <w:pStyle w:val="BodyText"/>
      </w:pPr>
      <w:r>
        <w:t xml:space="preserve">Date: ______________________</w:t>
      </w:r>
    </w:p>
    <w:p>
      <w:pPr>
        <w:pStyle w:val="BodyText"/>
      </w:pPr>
      <w:r>
        <w:t xml:space="preserve">© 2023 Milan Primary Education District. Confidential Document.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Education - Milan, Italy</dc:title>
  <dc:creator/>
  <dc:language>en</dc:language>
  <cp:keywords/>
  <dcterms:created xsi:type="dcterms:W3CDTF">2026-10-10T08:10:09Z</dcterms:created>
  <dcterms:modified xsi:type="dcterms:W3CDTF">2026-10-10T08:10:09Z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