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Primary Education Sector Evaluation</w:t>
      </w:r>
    </w:p>
    <w:p>
      <w:pPr>
        <w:pStyle w:val="BodyText"/>
      </w:pPr>
      <w:r>
        <w:rPr>
          <w:bCs/>
          <w:b/>
        </w:rPr>
        <w:t xml:space="preserve">Location:</w:t>
      </w:r>
      <w:r>
        <w:t xml:space="preserve"> </w:t>
      </w:r>
      <w:r>
        <w:t xml:space="preserve">Rome, Italy (Lazio Region)</w:t>
      </w:r>
    </w:p>
    <w:p>
      <w:pPr>
        <w:pStyle w:val="BodyText"/>
      </w:pPr>
      <w:r>
        <w:rPr>
          <w:bCs/>
          <w:b/>
        </w:rPr>
        <w:t xml:space="preserve">Date of Review:</w:t>
      </w:r>
      <w:r>
        <w:t xml:space="preserve"> </w:t>
      </w:r>
      <w:r>
        <w:t xml:space="preserve">October 24, 2023</w:t>
      </w:r>
    </w:p>
    <w:p>
      <w:pPr>
        <w:pStyle w:val="BodyText"/>
      </w:pPr>
      <w:r>
        <w:rPr>
          <w:bCs/>
          <w:b/>
        </w:rPr>
        <w:t xml:space="preserve">Teacher Role:</w:t>
      </w:r>
      <w:r>
        <w:t xml:space="preserve"> </w:t>
      </w:r>
      <w:r>
        <w:t xml:space="preserve">Teacher Primary (Scuola Primaria)</w:t>
      </w:r>
    </w:p>
    <w:p>
      <w:pPr>
        <w:pStyle w:val="BodyText"/>
      </w:pPr>
      <w:r>
        <w:rPr>
          <w:bCs/>
          <w:b/>
        </w:rPr>
        <w:t xml:space="preserve">Reviewer:</w:t>
      </w:r>
      <w:r>
        <w:t xml:space="preserve"> </w:t>
      </w:r>
      <w:r>
        <w:t xml:space="preserve">Senior Pedagogical Coordinator</w:t>
      </w:r>
    </w:p>
    <w:p>
      <w:pPr>
        <w:pStyle w:val="BodyText"/>
      </w:pPr>
      <w:r>
        <w:rPr>
          <w:bCs/>
          <w:b/>
        </w:rPr>
        <w:t xml:space="preserve">Academic Year:</w:t>
      </w:r>
      <w:r>
        <w:t xml:space="preserve"> </w:t>
      </w:r>
      <w:r>
        <w:t xml:space="preserve">2023-2024</w:t>
      </w:r>
    </w:p>
    <w:p>
      <w:pPr>
        <w:pStyle w:val="BodyText"/>
      </w:pPr>
      <w:r>
        <w:rPr>
          <w:bCs/>
          <w:b/>
        </w:rPr>
        <w:t xml:space="preserve">Grade Level:</w:t>
      </w:r>
      <w:r>
        <w:t xml:space="preserve"> </w:t>
      </w:r>
      <w:r>
        <w:t xml:space="preserve">Year 3 (Terza Elementare)</w:t>
      </w:r>
    </w:p>
    <w:bookmarkEnd w:id="20"/>
    <w:bookmarkStart w:id="21" w:name="executive-summary"/>
    <w:p>
      <w:pPr>
        <w:pStyle w:val="Heading2"/>
      </w:pPr>
      <w:r>
        <w:t xml:space="preserve">1. Executive Summary</w:t>
      </w:r>
    </w:p>
    <w:p>
      <w:pPr>
        <w:pStyle w:val="FirstParagraph"/>
      </w:pPr>
      <w:r>
        <w:t xml:space="preserve">This Peer Review Report documents the professional evaluation of a Teacher Primary operating within the public education system of Rome, Italy. The review process was conducted in accordance with the national guidelines established by the Italian Ministry of Education and Merit (MIM) and local directives from the Rome School District. The objective of this assessment is to evaluate pedagogical effectiveness, classroom management, adherence to the Italian National Curriculum (Indicazioni Nazionali), and the teacher's ability to foster an inclusive learning environment reflective of Rome's diverse demographic landscape.</w:t>
      </w:r>
    </w:p>
    <w:p>
      <w:pPr>
        <w:pStyle w:val="BodyText"/>
      </w:pPr>
      <w:r>
        <w:t xml:space="preserve">The subject teacher demonstrates a high level of professional competence, particularly in integrating traditional Italian pedagogical values with modern, student-centered methodologies. The review highlights significant strengths in literacy development and cultural integration, while identifying specific areas for growth regarding digital tool integration and differentiated assessment strategies.</w:t>
      </w:r>
    </w:p>
    <w:bookmarkEnd w:id="21"/>
    <w:bookmarkStart w:id="22" w:name="X2a3d62981a9e2cc4fa4ab8675503e738c359ff7"/>
    <w:p>
      <w:pPr>
        <w:pStyle w:val="Heading2"/>
      </w:pPr>
      <w:r>
        <w:t xml:space="preserve">2. Pedagogical Practice and Curriculum Alignment</w:t>
      </w:r>
    </w:p>
    <w:p>
      <w:pPr>
        <w:pStyle w:val="FirstParagraph"/>
      </w:pPr>
      <w:r>
        <w:t xml:space="preserve">A core component of this Peer Review Report is the analysis of how the Teacher Primary aligns daily instruction with the national standards. In the context of Italy Rome, where educational expectations are rigorous, the teacher has shown a commendable ability to structure lessons that meet the learning objectives for the primary cycle.</w:t>
      </w:r>
    </w:p>
    <w:p>
      <w:pPr>
        <w:pStyle w:val="BodyText"/>
      </w:pPr>
      <w:r>
        <w:rPr>
          <w:bCs/>
          <w:b/>
        </w:rPr>
        <w:t xml:space="preserve">Strengths:</w:t>
      </w:r>
    </w:p>
    <w:p>
      <w:pPr>
        <w:numPr>
          <w:ilvl w:val="0"/>
          <w:numId w:val="1001"/>
        </w:numPr>
        <w:pStyle w:val="Compact"/>
      </w:pPr>
      <w:r>
        <w:rPr>
          <w:bCs/>
          <w:b/>
        </w:rPr>
        <w:t xml:space="preserve">Curriculum Mastery:</w:t>
      </w:r>
      <w:r>
        <w:t xml:space="preserve"> </w:t>
      </w:r>
      <w:r>
        <w:t xml:space="preserve">The teacher exhibits a deep understanding of the "Indicazioni Nazionali." Lessons in Italian language and mathematics are well-sequenced, ensuring that foundational skills are solidified before moving to complex concepts.</w:t>
      </w:r>
    </w:p>
    <w:p>
      <w:pPr>
        <w:numPr>
          <w:ilvl w:val="0"/>
          <w:numId w:val="1001"/>
        </w:numPr>
        <w:pStyle w:val="Compact"/>
      </w:pPr>
      <w:r>
        <w:rPr>
          <w:bCs/>
          <w:b/>
        </w:rPr>
        <w:t xml:space="preserve">Cultural Contextualization:</w:t>
      </w:r>
      <w:r>
        <w:t xml:space="preserve"> </w:t>
      </w:r>
      <w:r>
        <w:t xml:space="preserve">Recognizing the unique environment of Rome, the teacher effectively incorporates local history and civic education into the curriculum. This approach resonates well with students, making abstract concepts tangible through references to the city's heritage.</w:t>
      </w:r>
    </w:p>
    <w:p>
      <w:pPr>
        <w:numPr>
          <w:ilvl w:val="0"/>
          <w:numId w:val="1001"/>
        </w:numPr>
        <w:pStyle w:val="Compact"/>
      </w:pPr>
      <w:r>
        <w:rPr>
          <w:bCs/>
          <w:b/>
        </w:rPr>
        <w:t xml:space="preserve">Active Learning:</w:t>
      </w:r>
      <w:r>
        <w:t xml:space="preserve"> </w:t>
      </w:r>
      <w:r>
        <w:t xml:space="preserve">The classroom moves beyond rote memorization. The Teacher Primary utilizes collaborative group work and project-based learning, encouraging students to engage critically with the material.</w:t>
      </w:r>
    </w:p>
    <w:p>
      <w:pPr>
        <w:pStyle w:val="FirstParagraph"/>
      </w:pPr>
      <w:r>
        <w:rPr>
          <w:bCs/>
          <w:b/>
        </w:rPr>
        <w:t xml:space="preserve">Areas for Development:</w:t>
      </w:r>
    </w:p>
    <w:p>
      <w:pPr>
        <w:numPr>
          <w:ilvl w:val="0"/>
          <w:numId w:val="1002"/>
        </w:numPr>
        <w:pStyle w:val="Compact"/>
      </w:pPr>
      <w:r>
        <w:rPr>
          <w:bCs/>
          <w:b/>
        </w:rPr>
        <w:t xml:space="preserve">Interdisciplinary Connections:</w:t>
      </w:r>
      <w:r>
        <w:t xml:space="preserve"> </w:t>
      </w:r>
      <w:r>
        <w:t xml:space="preserve">While individual subjects are taught well, there is an opportunity to create more seamless interdisciplinary links, particularly between science and art, which is a hallmark of the Italian Renaissance educational philosophy.</w:t>
      </w:r>
    </w:p>
    <w:bookmarkEnd w:id="22"/>
    <w:bookmarkStart w:id="23" w:name="classroom-management-and-environment"/>
    <w:p>
      <w:pPr>
        <w:pStyle w:val="Heading2"/>
      </w:pPr>
      <w:r>
        <w:t xml:space="preserve">3. Classroom Management and Environment</w:t>
      </w:r>
    </w:p>
    <w:p>
      <w:pPr>
        <w:pStyle w:val="FirstParagraph"/>
      </w:pPr>
      <w:r>
        <w:t xml:space="preserve">The physical and emotional environment of the classroom is critical for student success. This Peer Review Report assesses the Teacher Primary's ability to maintain a disciplined yet nurturing atmosphere.</w:t>
      </w:r>
    </w:p>
    <w:p>
      <w:pPr>
        <w:pStyle w:val="BodyText"/>
      </w:pPr>
      <w:r>
        <w:t xml:space="preserve">The classroom is organized logically, with learning materials accessible to students, promoting autonomy. The teacher establishes clear behavioral expectations consistent with the school's "Patto di Corresponsabilità" (Responsibility Pact). In the bustling context of Italy Rome, where students may face external distractions, the teacher's ability to create a focused sanctuary for learning is notable.</w:t>
      </w:r>
    </w:p>
    <w:p>
      <w:pPr>
        <w:pStyle w:val="BodyText"/>
      </w:pPr>
      <w:r>
        <w:rPr>
          <w:bCs/>
          <w:b/>
        </w:rPr>
        <w:t xml:space="preserve">Observations:</w:t>
      </w:r>
    </w:p>
    <w:p>
      <w:pPr>
        <w:numPr>
          <w:ilvl w:val="0"/>
          <w:numId w:val="1003"/>
        </w:numPr>
        <w:pStyle w:val="Compact"/>
      </w:pPr>
      <w:r>
        <w:rPr>
          <w:bCs/>
          <w:b/>
        </w:rPr>
        <w:t xml:space="preserve">Positive Reinforcement:</w:t>
      </w:r>
      <w:r>
        <w:t xml:space="preserve"> </w:t>
      </w:r>
      <w:r>
        <w:t xml:space="preserve">The teacher frequently uses positive reinforcement techniques, praising effort rather than just outcomes. This aligns with modern psychological best practices for primary-aged children.</w:t>
      </w:r>
    </w:p>
    <w:p>
      <w:pPr>
        <w:numPr>
          <w:ilvl w:val="0"/>
          <w:numId w:val="1003"/>
        </w:numPr>
        <w:pStyle w:val="Compact"/>
      </w:pPr>
      <w:r>
        <w:rPr>
          <w:bCs/>
          <w:b/>
        </w:rPr>
        <w:t xml:space="preserve">Inclusivity:</w:t>
      </w:r>
      <w:r>
        <w:t xml:space="preserve"> </w:t>
      </w:r>
      <w:r>
        <w:t xml:space="preserve">The classroom displays materials in multiple languages, acknowledging the multicultural nature of Rome. This fosters a sense of belonging for immigrant students and promotes cultural exchange among peers.</w:t>
      </w:r>
    </w:p>
    <w:p>
      <w:pPr>
        <w:numPr>
          <w:ilvl w:val="0"/>
          <w:numId w:val="1003"/>
        </w:numPr>
        <w:pStyle w:val="Compact"/>
      </w:pPr>
      <w:r>
        <w:rPr>
          <w:bCs/>
          <w:b/>
        </w:rPr>
        <w:t xml:space="preserve">Conflict Resolution:</w:t>
      </w:r>
      <w:r>
        <w:t xml:space="preserve"> </w:t>
      </w:r>
      <w:r>
        <w:t xml:space="preserve">Minor conflicts are handled calmly and constructively, using them as teachable moments for social-emotional learning.</w:t>
      </w:r>
    </w:p>
    <w:bookmarkEnd w:id="23"/>
    <w:bookmarkStart w:id="24" w:name="assessment-and-student-progress"/>
    <w:p>
      <w:pPr>
        <w:pStyle w:val="Heading2"/>
      </w:pPr>
      <w:r>
        <w:t xml:space="preserve">4. Assessment and Student Progress</w:t>
      </w:r>
    </w:p>
    <w:p>
      <w:pPr>
        <w:pStyle w:val="FirstParagraph"/>
      </w:pPr>
      <w:r>
        <w:t xml:space="preserve">Effective assessment is vital for tracking student growth. This Peer Review Report evaluates the Teacher Primary's methods for monitoring and reporting student progress.</w:t>
      </w:r>
    </w:p>
    <w:p>
      <w:pPr>
        <w:pStyle w:val="BodyText"/>
      </w:pPr>
      <w:r>
        <w:t xml:space="preserve">The teacher utilizes a mix of formative and summative assessments. Formative assessments, such as exit tickets and observational notes, are used regularly to adjust instruction in real-time. Summative assessments align with the national evaluation criteria.</w:t>
      </w:r>
    </w:p>
    <w:p>
      <w:pPr>
        <w:pStyle w:val="BodyText"/>
      </w:pPr>
      <w:r>
        <w:rPr>
          <w:bCs/>
          <w:b/>
        </w:rPr>
        <w:t xml:space="preserve">Key Findings:</w:t>
      </w:r>
    </w:p>
    <w:p>
      <w:pPr>
        <w:numPr>
          <w:ilvl w:val="0"/>
          <w:numId w:val="1004"/>
        </w:numPr>
        <w:pStyle w:val="Compact"/>
      </w:pPr>
      <w:r>
        <w:rPr>
          <w:bCs/>
          <w:b/>
        </w:rPr>
        <w:t xml:space="preserve">Feedback Quality:</w:t>
      </w:r>
      <w:r>
        <w:t xml:space="preserve"> </w:t>
      </w:r>
      <w:r>
        <w:t xml:space="preserve">Feedback provided to students is specific, actionable, and timely. It focuses on how to improve rather than just identifying errors.</w:t>
      </w:r>
    </w:p>
    <w:p>
      <w:pPr>
        <w:numPr>
          <w:ilvl w:val="0"/>
          <w:numId w:val="1004"/>
        </w:numPr>
        <w:pStyle w:val="Compact"/>
      </w:pPr>
      <w:r>
        <w:rPr>
          <w:bCs/>
          <w:b/>
        </w:rPr>
        <w:t xml:space="preserve">Data Usage:</w:t>
      </w:r>
      <w:r>
        <w:t xml:space="preserve"> </w:t>
      </w:r>
      <w:r>
        <w:t xml:space="preserve">The teacher maintains detailed records of student performance, which are used to identify learning gaps and plan interventions.</w:t>
      </w:r>
    </w:p>
    <w:p>
      <w:pPr>
        <w:numPr>
          <w:ilvl w:val="0"/>
          <w:numId w:val="1004"/>
        </w:numPr>
        <w:pStyle w:val="Compact"/>
      </w:pPr>
      <w:r>
        <w:rPr>
          <w:bCs/>
          <w:b/>
        </w:rPr>
        <w:t xml:space="preserve">Recommendation:</w:t>
      </w:r>
      <w:r>
        <w:t xml:space="preserve"> </w:t>
      </w:r>
      <w:r>
        <w:t xml:space="preserve">To further enhance practice, the Teacher Primary should incorporate more student self-assessment and peer assessment activities. This will help develop metacognitive skills and encourage students to take ownership of their learning journey.</w:t>
      </w:r>
    </w:p>
    <w:bookmarkEnd w:id="24"/>
    <w:bookmarkStart w:id="25" w:name="Xf1502da7112a09fe88a2048091522c97086e2df"/>
    <w:p>
      <w:pPr>
        <w:pStyle w:val="Heading2"/>
      </w:pPr>
      <w:r>
        <w:t xml:space="preserve">5. Professional Collaboration and Communication</w:t>
      </w:r>
    </w:p>
    <w:p>
      <w:pPr>
        <w:pStyle w:val="FirstParagraph"/>
      </w:pPr>
      <w:r>
        <w:t xml:space="preserve">Teaching in Italy Rome requires strong collaboration with colleagues, parents, and the broader community. This Peer Review Report highlights the teacher's engagement in these areas.</w:t>
      </w:r>
    </w:p>
    <w:p>
      <w:pPr>
        <w:pStyle w:val="BodyText"/>
      </w:pPr>
      <w:r>
        <w:t xml:space="preserve">The Teacher Primary actively participates in departmental meetings and contributes to the development of the school's "Piano Triennale dell'Offerta Formativa" (PTOF). Communication with parents is regular and transparent, utilizing both digital platforms and face-to-face meetings. The teacher is approachable and demonstrates a genuine interest in the holistic well-being of each student.</w:t>
      </w:r>
    </w:p>
    <w:bookmarkEnd w:id="25"/>
    <w:bookmarkStart w:id="28" w:name="overall-rating-and-recommendations"/>
    <w:p>
      <w:pPr>
        <w:pStyle w:val="Heading2"/>
      </w:pPr>
      <w:r>
        <w:t xml:space="preserve">6. Overall Rating and Recommendations</w:t>
      </w:r>
    </w:p>
    <w:bookmarkStart w:id="26" w:name="X71ecaa2064fe46d9a2a4611c3621984c96f50d5"/>
    <w:p>
      <w:pPr>
        <w:pStyle w:val="Heading3"/>
      </w:pPr>
      <w:r>
        <w:t xml:space="preserve">Overall Performance Rating: Highly Effective</w:t>
      </w:r>
    </w:p>
    <w:p>
      <w:pPr>
        <w:pStyle w:val="FirstParagraph"/>
      </w:pPr>
      <w:r>
        <w:t xml:space="preserve">Based on the evidence gathered during this Peer Review Report, the Teacher Primary is rated as Highly Effective. The teacher consistently demonstrates strong pedagogical skills, a deep commitment to student success, and a professional demeanor that aligns with the high standards of the educational system in Italy Rome.</w:t>
      </w:r>
    </w:p>
    <w:bookmarkEnd w:id="26"/>
    <w:bookmarkStart w:id="27" w:name="Xc5c7eb51a2698651074e36263db0441d6e3c170"/>
    <w:p>
      <w:pPr>
        <w:pStyle w:val="Heading3"/>
      </w:pPr>
      <w:r>
        <w:t xml:space="preserve">Strategic Recommendations for Future Growth:</w:t>
      </w:r>
    </w:p>
    <w:p>
      <w:pPr>
        <w:numPr>
          <w:ilvl w:val="0"/>
          <w:numId w:val="1005"/>
        </w:numPr>
        <w:pStyle w:val="Compact"/>
      </w:pPr>
      <w:r>
        <w:rPr>
          <w:bCs/>
          <w:b/>
        </w:rPr>
        <w:t xml:space="preserve">Digital Integration:</w:t>
      </w:r>
      <w:r>
        <w:t xml:space="preserve"> </w:t>
      </w:r>
      <w:r>
        <w:t xml:space="preserve">Explore advanced educational technologies to enhance interactive learning experiences, ensuring students are prepared for the digital demands of the modern world.</w:t>
      </w:r>
    </w:p>
    <w:p>
      <w:pPr>
        <w:numPr>
          <w:ilvl w:val="0"/>
          <w:numId w:val="1005"/>
        </w:numPr>
        <w:pStyle w:val="Compact"/>
      </w:pPr>
      <w:r>
        <w:rPr>
          <w:bCs/>
          <w:b/>
        </w:rPr>
        <w:t xml:space="preserve">Differentiated Instruction:</w:t>
      </w:r>
      <w:r>
        <w:t xml:space="preserve"> </w:t>
      </w:r>
      <w:r>
        <w:t xml:space="preserve">Further refine strategies for differentiating instruction to better support students with diverse learning needs, including those with special educational needs (BES).</w:t>
      </w:r>
    </w:p>
    <w:p>
      <w:pPr>
        <w:numPr>
          <w:ilvl w:val="0"/>
          <w:numId w:val="1005"/>
        </w:numPr>
        <w:pStyle w:val="Compact"/>
      </w:pPr>
      <w:r>
        <w:rPr>
          <w:bCs/>
          <w:b/>
        </w:rPr>
        <w:t xml:space="preserve">Leadership Opportunities:</w:t>
      </w:r>
      <w:r>
        <w:t xml:space="preserve"> </w:t>
      </w:r>
      <w:r>
        <w:t xml:space="preserve">Given the teacher's expertise, consider taking on a mentorship role for newly qualified teachers within the school.</w:t>
      </w:r>
    </w:p>
    <w:bookmarkEnd w:id="27"/>
    <w:bookmarkEnd w:id="28"/>
    <w:p>
      <w:pPr>
        <w:pStyle w:val="FirstParagraph"/>
      </w:pPr>
      <w:r>
        <w:rPr>
          <w:bCs/>
          <w:b/>
        </w:rPr>
        <w:t xml:space="preserve">Reviewer Signature:</w:t>
      </w:r>
      <w:r>
        <w:br/>
      </w:r>
      <w:r>
        <w:t xml:space="preserve">Dr. Elena Rossi</w:t>
      </w:r>
      <w:r>
        <w:br/>
      </w:r>
      <w:r>
        <w:t xml:space="preserve">Senior Pedagogical Coordinator</w:t>
      </w:r>
    </w:p>
    <w:p>
      <w:pPr>
        <w:pStyle w:val="BodyText"/>
      </w:pPr>
      <w:r>
        <w:rPr>
          <w:bCs/>
          <w:b/>
        </w:rPr>
        <w:t xml:space="preserve">Teacher Acknowledgment:</w:t>
      </w:r>
      <w:r>
        <w:br/>
      </w:r>
      <w:r>
        <w:t xml:space="preserve">[Teacher Name]</w:t>
      </w:r>
      <w:r>
        <w:br/>
      </w:r>
      <w:r>
        <w:t xml:space="preserve">Teacher Primary</w:t>
      </w:r>
    </w:p>
    <w:p>
      <w:pPr>
        <w:pStyle w:val="BodyText"/>
      </w:pPr>
      <w:r>
        <w:t xml:space="preserve">This Peer Review Report is confidential and intended for professional development purposes only.</w:t>
      </w:r>
      <w:r>
        <w:t xml:space="preserve"> </w:t>
      </w:r>
      <w:r>
        <w:t xml:space="preserve">It complies with the privacy regulations of the Italian Republic and the GDPR.</w:t>
      </w:r>
      <w:r>
        <w:t xml:space="preserve"> </w:t>
      </w:r>
      <w:r>
        <w:t xml:space="preserve">Document generated for the educational administration of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Rome, Italy</dc:title>
  <dc:creator/>
  <dc:language>en</dc:language>
  <cp:keywords/>
  <dcterms:created xsi:type="dcterms:W3CDTF">2026-10-10T01:24:21Z</dcterms:created>
  <dcterms:modified xsi:type="dcterms:W3CDTF">2026-10-10T01:24:21Z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