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Japan</w:t>
      </w:r>
      <w:r>
        <w:t xml:space="preserve"> </w:t>
      </w:r>
      <w:r>
        <w:t xml:space="preserve">Osaka</w:t>
      </w:r>
    </w:p>
    <w:bookmarkStart w:id="26" w:name="peer-review-report-teacher-primary"/>
    <w:p>
      <w:pPr>
        <w:pStyle w:val="Heading1"/>
      </w:pPr>
      <w:r>
        <w:t xml:space="preserve">Peer Review Report: Teacher Primary</w:t>
      </w:r>
    </w:p>
    <w:p>
      <w:pPr>
        <w:pStyle w:val="FirstParagraph"/>
      </w:pPr>
      <w:r>
        <w:rPr>
          <w:bCs/>
          <w:b/>
        </w:rPr>
        <w:t xml:space="preserve">Location:</w:t>
      </w:r>
      <w:r>
        <w:t xml:space="preserve"> </w:t>
      </w:r>
      <w:r>
        <w:t xml:space="preserve">Japan Osaka</w:t>
      </w:r>
    </w:p>
    <w:p>
      <w:pPr>
        <w:pStyle w:val="BodyText"/>
      </w:pPr>
      <w:r>
        <w:rPr>
          <w:bCs/>
          <w:b/>
        </w:rPr>
        <w:t xml:space="preserve">Subject:</w:t>
      </w:r>
      <w:r>
        <w:t xml:space="preserve"> </w:t>
      </w:r>
      <w:r>
        <w:t xml:space="preserve">Teacher Primary Performance Evaluation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Educational Peer</w:t>
      </w:r>
    </w:p>
    <w:p>
      <w:pPr>
        <w:pStyle w:val="BodyText"/>
      </w:pPr>
      <w:r>
        <w:rPr>
          <w:bCs/>
          <w:b/>
        </w:rPr>
        <w:t xml:space="preserve">Context:</w:t>
      </w:r>
      <w:r>
        <w:t xml:space="preserve"> </w:t>
      </w:r>
      <w:r>
        <w:t xml:space="preserve">This report serves as a formal assessment of a Teacher Primary operating within the educational framework of Japan Osaka. It evaluates pedagogical strategies, cultural integration, classroom management, and adherence to local educational standards.</w:t>
      </w:r>
    </w:p>
    <w:bookmarkStart w:id="20" w:name="introduction-and-context"/>
    <w:p>
      <w:pPr>
        <w:pStyle w:val="Heading2"/>
      </w:pPr>
      <w:r>
        <w:t xml:space="preserve">1. Introduction and Context</w:t>
      </w:r>
    </w:p>
    <w:p>
      <w:pPr>
        <w:pStyle w:val="FirstParagraph"/>
      </w:pPr>
      <w:r>
        <w:t xml:space="preserve">This Peer Review Report has been compiled to assess the professional practice of a Teacher Primary assigned to a public elementary school in the Osaka Prefecture of Japan. The educational landscape in Japan Osaka is characterized by a rigorous curriculum, a strong emphasis on collective harmony (wa), and high expectations for student discipline and academic achievement. For a Teacher Primary in this region, success is not merely defined by content delivery but by the ability to navigate the complex socio-cultural dynamics of the Japanese classroom while fostering individual student growth.</w:t>
      </w:r>
    </w:p>
    <w:p>
      <w:pPr>
        <w:pStyle w:val="BodyText"/>
      </w:pPr>
      <w:r>
        <w:t xml:space="preserve">The purpose of this review is to provide constructive feedback that aligns with the Ministry of Education, Culture, Sports, Science and Technology (MEXT) guidelines, while also addressing the specific needs of the students in this Osaka district. The evaluation focuses on the teacher's ability to maintain the delicate balance between traditional Japanese educational values and modern, student-centered pedagogical approaches.</w:t>
      </w:r>
    </w:p>
    <w:bookmarkEnd w:id="20"/>
    <w:bookmarkStart w:id="21" w:name="classroom-management-and-discipline"/>
    <w:p>
      <w:pPr>
        <w:pStyle w:val="Heading2"/>
      </w:pPr>
      <w:r>
        <w:t xml:space="preserve">2. Classroom Management and Discipline</w:t>
      </w:r>
    </w:p>
    <w:p>
      <w:pPr>
        <w:pStyle w:val="FirstParagraph"/>
      </w:pPr>
      <w:r>
        <w:t xml:space="preserve">In the context of Japan Osaka, classroom management is paramount. The reviewed Teacher Primary has demonstrated a commendable understanding of the local expectations regarding order and respect. The classroom environment is consistently organized, reflecting the Japanese value of cleanliness and orderliness (seiri, seiton).</w:t>
      </w:r>
    </w:p>
    <w:p>
      <w:pPr>
        <w:pStyle w:val="BodyText"/>
      </w:pPr>
      <w:r>
        <w:t xml:space="preserve">Key observations include:</w:t>
      </w:r>
    </w:p>
    <w:p>
      <w:pPr>
        <w:numPr>
          <w:ilvl w:val="0"/>
          <w:numId w:val="1001"/>
        </w:numPr>
        <w:pStyle w:val="Compact"/>
      </w:pPr>
      <w:r>
        <w:rPr>
          <w:bCs/>
          <w:b/>
        </w:rPr>
        <w:t xml:space="preserve">Respect for Hierarchy:</w:t>
      </w:r>
      <w:r>
        <w:t xml:space="preserve"> </w:t>
      </w:r>
      <w:r>
        <w:t xml:space="preserve">The Teacher Primary appropriately models respect for school administration and fellow staff, which is crucial for maintaining professional standing in a Japanese school setting.</w:t>
      </w:r>
    </w:p>
    <w:p>
      <w:pPr>
        <w:numPr>
          <w:ilvl w:val="0"/>
          <w:numId w:val="1001"/>
        </w:numPr>
        <w:pStyle w:val="Compact"/>
      </w:pPr>
      <w:r>
        <w:rPr>
          <w:bCs/>
          <w:b/>
        </w:rPr>
        <w:t xml:space="preserve">Student Conduct:</w:t>
      </w:r>
      <w:r>
        <w:t xml:space="preserve"> </w:t>
      </w:r>
      <w:r>
        <w:t xml:space="preserve">The teacher effectively utilizes non-verbal cues and subtle corrections to manage student behavior, avoiding public shaming which is culturally sensitive. This approach aligns well with the Osaka community's preference for maintaining face and group harmony.</w:t>
      </w:r>
    </w:p>
    <w:p>
      <w:pPr>
        <w:numPr>
          <w:ilvl w:val="0"/>
          <w:numId w:val="1001"/>
        </w:numPr>
        <w:pStyle w:val="Compact"/>
      </w:pPr>
      <w:r>
        <w:rPr>
          <w:bCs/>
          <w:b/>
        </w:rPr>
        <w:t xml:space="preserve">Routine Adherence:</w:t>
      </w:r>
      <w:r>
        <w:t xml:space="preserve"> </w:t>
      </w:r>
      <w:r>
        <w:t xml:space="preserve">Strict adherence to the school schedule, including morning announcements and cleaning duties (soji), has been observed. The Teacher Primary actively participates in these communal activities, reinforcing the concept of shared responsibility among students.</w:t>
      </w:r>
    </w:p>
    <w:bookmarkEnd w:id="21"/>
    <w:bookmarkStart w:id="22" w:name="X4da06b62fce517cc013233c024cb1476dc58d63"/>
    <w:p>
      <w:pPr>
        <w:pStyle w:val="Heading2"/>
      </w:pPr>
      <w:r>
        <w:t xml:space="preserve">3. Pedagogical Approach and Curriculum Delivery</w:t>
      </w:r>
    </w:p>
    <w:p>
      <w:pPr>
        <w:pStyle w:val="FirstParagraph"/>
      </w:pPr>
      <w:r>
        <w:t xml:space="preserve">The curriculum in Japan Osaka is dense and requires precise delivery. The Teacher Primary has shown a strong grasp of the subject matter, ensuring that learning objectives are met within the constraints of the national curriculum. However, the review notes the importance of adapting teaching methods to suit the linguistic and cultural background of the students.</w:t>
      </w:r>
    </w:p>
    <w:p>
      <w:pPr>
        <w:pStyle w:val="BodyText"/>
      </w:pPr>
      <w:r>
        <w:t xml:space="preserve">Specific areas of evaluation include:</w:t>
      </w:r>
    </w:p>
    <w:p>
      <w:pPr>
        <w:numPr>
          <w:ilvl w:val="0"/>
          <w:numId w:val="1002"/>
        </w:numPr>
        <w:pStyle w:val="Compact"/>
      </w:pPr>
      <w:r>
        <w:rPr>
          <w:bCs/>
          <w:b/>
        </w:rPr>
        <w:t xml:space="preserve">Language Sensitivity:</w:t>
      </w:r>
      <w:r>
        <w:t xml:space="preserve"> </w:t>
      </w:r>
      <w:r>
        <w:t xml:space="preserve">If the Teacher Primary is a native English speaker or non-Japanese national, the use of clear, simplified language is essential. The review indicates that the teacher effectively scaffolds instructions, ensuring that primary students in Osaka can comprehend complex concepts without becoming overwhelmed.</w:t>
      </w:r>
    </w:p>
    <w:p>
      <w:pPr>
        <w:numPr>
          <w:ilvl w:val="0"/>
          <w:numId w:val="1002"/>
        </w:numPr>
        <w:pStyle w:val="Compact"/>
      </w:pPr>
      <w:r>
        <w:rPr>
          <w:bCs/>
          <w:b/>
        </w:rPr>
        <w:t xml:space="preserve">Interactive Learning:</w:t>
      </w:r>
      <w:r>
        <w:t xml:space="preserve"> </w:t>
      </w:r>
      <w:r>
        <w:t xml:space="preserve">While traditional Japanese education can be lecture-heavy, this Teacher Primary has successfully introduced interactive elements. Group work is facilitated carefully to ensure that quieter students, who may be hesitant to speak up in a collectivist culture, are encouraged to participate.</w:t>
      </w:r>
    </w:p>
    <w:p>
      <w:pPr>
        <w:numPr>
          <w:ilvl w:val="0"/>
          <w:numId w:val="1002"/>
        </w:numPr>
        <w:pStyle w:val="Compact"/>
      </w:pPr>
      <w:r>
        <w:rPr>
          <w:bCs/>
          <w:b/>
        </w:rPr>
        <w:t xml:space="preserve">Visual Aids:</w:t>
      </w:r>
      <w:r>
        <w:t xml:space="preserve"> </w:t>
      </w:r>
      <w:r>
        <w:t xml:space="preserve">The use of visual aids and structured handouts is excellent. This supports the visual learning style prevalent among Japanese primary students and helps bridge any language gaps.</w:t>
      </w:r>
    </w:p>
    <w:bookmarkEnd w:id="22"/>
    <w:bookmarkStart w:id="23" w:name="Xdc3cd95d1e5196eb91317b1877e5edbaaabfaf9"/>
    <w:p>
      <w:pPr>
        <w:pStyle w:val="Heading2"/>
      </w:pPr>
      <w:r>
        <w:t xml:space="preserve">4. Cultural Integration and Community Engagement</w:t>
      </w:r>
    </w:p>
    <w:p>
      <w:pPr>
        <w:pStyle w:val="FirstParagraph"/>
      </w:pPr>
      <w:r>
        <w:t xml:space="preserve">Operating as a Teacher Primary in Japan Osaka requires more than just classroom competence; it demands cultural fluency. The teacher is expected to be an ambassador of their own culture while deeply respecting Japanese traditions.</w:t>
      </w:r>
    </w:p>
    <w:p>
      <w:pPr>
        <w:pStyle w:val="BodyText"/>
      </w:pPr>
      <w:r>
        <w:t xml:space="preserve">The review highlights the following:</w:t>
      </w:r>
    </w:p>
    <w:p>
      <w:pPr>
        <w:numPr>
          <w:ilvl w:val="0"/>
          <w:numId w:val="1003"/>
        </w:numPr>
        <w:pStyle w:val="Compact"/>
      </w:pPr>
      <w:r>
        <w:rPr>
          <w:bCs/>
          <w:b/>
        </w:rPr>
        <w:t xml:space="preserve">Understanding of Local Customs:</w:t>
      </w:r>
      <w:r>
        <w:t xml:space="preserve"> </w:t>
      </w:r>
      <w:r>
        <w:t xml:space="preserve">The Teacher Primary demonstrates awareness of local Osaka customs and festivals. Incorporating these elements into lessons helps build rapport with students and their families.</w:t>
      </w:r>
    </w:p>
    <w:p>
      <w:pPr>
        <w:numPr>
          <w:ilvl w:val="0"/>
          <w:numId w:val="1003"/>
        </w:numPr>
        <w:pStyle w:val="Compact"/>
      </w:pPr>
      <w:r>
        <w:rPr>
          <w:bCs/>
          <w:b/>
        </w:rPr>
        <w:t xml:space="preserve">Parental Communication:</w:t>
      </w:r>
      <w:r>
        <w:t xml:space="preserve"> </w:t>
      </w:r>
      <w:r>
        <w:t xml:space="preserve">Communication with parents in Japan is formal and structured. The teacher has been observed using appropriate honorifics and maintaining a professional demeanor during parent-teacher interactions, which is vital for building trust in the Osaka community.</w:t>
      </w:r>
    </w:p>
    <w:p>
      <w:pPr>
        <w:numPr>
          <w:ilvl w:val="0"/>
          <w:numId w:val="1003"/>
        </w:numPr>
        <w:pStyle w:val="Compact"/>
      </w:pPr>
      <w:r>
        <w:rPr>
          <w:bCs/>
          <w:b/>
        </w:rPr>
        <w:t xml:space="preserve">Extracurricular Involvement:</w:t>
      </w:r>
      <w:r>
        <w:t xml:space="preserve"> </w:t>
      </w:r>
      <w:r>
        <w:t xml:space="preserve">Participation in school events, such as sports days and cultural festivals, is highly valued. The Teacher Primary’s active involvement in these events has been noted as a significant strength, fostering a sense of belonging within the school community.</w:t>
      </w:r>
    </w:p>
    <w:bookmarkEnd w:id="23"/>
    <w:bookmarkStart w:id="24" w:name="areas-for-improvement"/>
    <w:p>
      <w:pPr>
        <w:pStyle w:val="Heading2"/>
      </w:pPr>
      <w:r>
        <w:t xml:space="preserve">5. Areas for Improvement</w:t>
      </w:r>
    </w:p>
    <w:p>
      <w:pPr>
        <w:pStyle w:val="FirstParagraph"/>
      </w:pPr>
      <w:r>
        <w:t xml:space="preserve">Despite the overall positive performance, there are areas where the Teacher Primary can enhance their practice to better align with the high standards of Japan Osaka:</w:t>
      </w:r>
    </w:p>
    <w:p>
      <w:pPr>
        <w:numPr>
          <w:ilvl w:val="0"/>
          <w:numId w:val="1004"/>
        </w:numPr>
        <w:pStyle w:val="Compact"/>
      </w:pPr>
      <w:r>
        <w:rPr>
          <w:bCs/>
          <w:b/>
        </w:rPr>
        <w:t xml:space="preserve">Differentiation:</w:t>
      </w:r>
      <w:r>
        <w:t xml:space="preserve"> </w:t>
      </w:r>
      <w:r>
        <w:t xml:space="preserve">While the class is generally well-managed, there is a need for more differentiated instruction to support students who may be struggling academically without singling them out.</w:t>
      </w:r>
    </w:p>
    <w:p>
      <w:pPr>
        <w:numPr>
          <w:ilvl w:val="0"/>
          <w:numId w:val="1004"/>
        </w:numPr>
        <w:pStyle w:val="Compact"/>
      </w:pPr>
      <w:r>
        <w:rPr>
          <w:bCs/>
          <w:b/>
        </w:rPr>
        <w:t xml:space="preserve">Feedback Mechanisms:</w:t>
      </w:r>
      <w:r>
        <w:t xml:space="preserve"> </w:t>
      </w:r>
      <w:r>
        <w:t xml:space="preserve">The teacher should develop more nuanced methods for providing individual feedback, as Japanese students may not always seek help proactively due to cultural norms.</w:t>
      </w:r>
    </w:p>
    <w:p>
      <w:pPr>
        <w:numPr>
          <w:ilvl w:val="0"/>
          <w:numId w:val="1004"/>
        </w:numPr>
        <w:pStyle w:val="Compact"/>
      </w:pPr>
      <w:r>
        <w:rPr>
          <w:bCs/>
          <w:b/>
        </w:rPr>
        <w:t xml:space="preserve">Collaboration with Homeroom Teachers:</w:t>
      </w:r>
      <w:r>
        <w:t xml:space="preserve"> </w:t>
      </w:r>
      <w:r>
        <w:t xml:space="preserve">Strengthening the partnership with the Japanese homeroom teacher (omotenashi) is essential. Closer collaboration will ensure that the Teacher Primary’s lessons are fully integrated into the broader educational plan of the class.</w:t>
      </w:r>
    </w:p>
    <w:bookmarkEnd w:id="24"/>
    <w:bookmarkStart w:id="25" w:name="conclusion"/>
    <w:p>
      <w:pPr>
        <w:pStyle w:val="Heading2"/>
      </w:pPr>
      <w:r>
        <w:t xml:space="preserve">6. Conclusion</w:t>
      </w:r>
    </w:p>
    <w:p>
      <w:pPr>
        <w:pStyle w:val="FirstParagraph"/>
      </w:pPr>
      <w:r>
        <w:t xml:space="preserve">In conclusion, this Peer Review Report affirms that the Teacher Primary is performing at a satisfactory to excellent level within the challenging and rewarding environment of Japan Osaka. The teacher has demonstrated a strong commitment to professional development, cultural sensitivity, and student success. By addressing the areas for improvement outlined above, the Teacher Primary will further enhance their effectiveness and contribute positively to the educational landscape of Osaka.</w:t>
      </w:r>
    </w:p>
    <w:p>
      <w:pPr>
        <w:pStyle w:val="BodyText"/>
      </w:pPr>
      <w:r>
        <w:t xml:space="preserve">This document serves as a formal record of the review and a guide for future professional growth.</w:t>
      </w:r>
    </w:p>
    <w:bookmarkEnd w:id="25"/>
    <w:p>
      <w:pPr>
        <w:pStyle w:val="BodyText"/>
      </w:pPr>
      <w:r>
        <w:rPr>
          <w:bCs/>
          <w:b/>
        </w:rPr>
        <w:t xml:space="preserve">Reviewer Signature:</w:t>
      </w:r>
    </w:p>
    <w:p>
      <w:pPr>
        <w:pStyle w:val="BodyText"/>
      </w:pPr>
      <w:r>
        <w:rPr>
          <w:bCs/>
          <w:b/>
        </w:rPr>
        <w:t xml:space="preserve">Date:</w:t>
      </w:r>
      <w:r>
        <w:t xml:space="preserve"> </w:t>
      </w:r>
      <w:r>
        <w:t xml:space="preserve">______________________</w:t>
      </w:r>
    </w:p>
    <w:p>
      <w:pPr>
        <w:pStyle w:val="BodyText"/>
      </w:pPr>
      <w:r>
        <w:br/>
      </w:r>
    </w:p>
    <w:p>
      <w:pPr>
        <w:pStyle w:val="BodyText"/>
      </w:pPr>
      <w:r>
        <w:rPr>
          <w:bCs/>
          <w:b/>
        </w:rPr>
        <w:t xml:space="preserve">Teacher Primary Signature (Acknowledgement):</w:t>
      </w:r>
    </w:p>
    <w:p>
      <w:pPr>
        <w:pStyle w:val="BodyText"/>
      </w:pPr>
      <w:r>
        <w:rPr>
          <w:bCs/>
          <w:b/>
        </w:rPr>
        <w:t xml:space="preserve">Date:</w:t>
      </w:r>
      <w:r>
        <w:t xml:space="preserve"> </w:t>
      </w:r>
      <w:r>
        <w:t xml:space="preserve">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Japan Osaka</dc:title>
  <dc:creator/>
  <dc:language>en</dc:language>
  <cp:keywords/>
  <dcterms:created xsi:type="dcterms:W3CDTF">2026-10-10T01:24:19Z</dcterms:created>
  <dcterms:modified xsi:type="dcterms:W3CDTF">2026-10-10T01:24:19Z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